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93A4C" w14:textId="0CC1F42D" w:rsidR="00F14E50" w:rsidRDefault="00F14E50"/>
    <w:p w14:paraId="383C1F16" w14:textId="473AD912" w:rsidR="00F14E50" w:rsidRDefault="005D0827">
      <w:r w:rsidRPr="007A76F7">
        <w:rPr>
          <w:noProof/>
        </w:rPr>
        <w:drawing>
          <wp:inline distT="0" distB="0" distL="0" distR="0" wp14:anchorId="37A66F64" wp14:editId="4C7527F7">
            <wp:extent cx="5759450" cy="1611630"/>
            <wp:effectExtent l="0" t="0" r="0" b="7620"/>
            <wp:docPr id="908930781" name="Immagine 1" descr="Immagine che contiene edificio, cielo, aria aper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30781" name="Immagine 1" descr="Immagine che contiene edificio, cielo, aria aperta, schermata&#10;&#10;Descrizione generata automaticamente"/>
                    <pic:cNvPicPr/>
                  </pic:nvPicPr>
                  <pic:blipFill>
                    <a:blip r:embed="rId8"/>
                    <a:stretch>
                      <a:fillRect/>
                    </a:stretch>
                  </pic:blipFill>
                  <pic:spPr>
                    <a:xfrm>
                      <a:off x="0" y="0"/>
                      <a:ext cx="5759450" cy="1611630"/>
                    </a:xfrm>
                    <a:prstGeom prst="rect">
                      <a:avLst/>
                    </a:prstGeom>
                  </pic:spPr>
                </pic:pic>
              </a:graphicData>
            </a:graphic>
          </wp:inline>
        </w:drawing>
      </w:r>
    </w:p>
    <w:p w14:paraId="7086091C" w14:textId="77777777" w:rsidR="00F14E50" w:rsidRDefault="00F14E50"/>
    <w:p w14:paraId="175C5BD7" w14:textId="30FD1E31" w:rsidR="0035747B" w:rsidRPr="00C72033" w:rsidRDefault="007A76F7" w:rsidP="00C72033">
      <w:pPr>
        <w:spacing w:line="440" w:lineRule="exact"/>
        <w:ind w:left="1276" w:right="1276"/>
        <w:jc w:val="center"/>
        <w:rPr>
          <w:rFonts w:ascii="Times New Roman" w:hAnsi="Times New Roman" w:cs="Times New Roman"/>
          <w:b/>
          <w:bCs/>
          <w:color w:val="595959" w:themeColor="text1" w:themeTint="A6"/>
          <w:sz w:val="28"/>
          <w:szCs w:val="28"/>
        </w:rPr>
      </w:pPr>
      <w:r w:rsidRPr="00C72033">
        <w:rPr>
          <w:rFonts w:ascii="Times New Roman" w:hAnsi="Times New Roman" w:cs="Times New Roman"/>
          <w:b/>
          <w:bCs/>
          <w:color w:val="595959" w:themeColor="text1" w:themeTint="A6"/>
          <w:sz w:val="28"/>
          <w:szCs w:val="28"/>
        </w:rPr>
        <w:t>MESSA IN SICUREZZA E GESTIONE DEI RIFIUTI PERICOLOSI E RADIOATTIVI SITI NEL DEPOSITO EX CEMERAD</w:t>
      </w:r>
    </w:p>
    <w:p w14:paraId="4D3BFB54" w14:textId="27A9AB81" w:rsidR="0035747B" w:rsidRPr="00C72033" w:rsidRDefault="007A76F7" w:rsidP="00C72033">
      <w:pPr>
        <w:spacing w:line="440" w:lineRule="exact"/>
        <w:ind w:left="1276" w:right="1276"/>
        <w:jc w:val="center"/>
        <w:rPr>
          <w:rFonts w:ascii="Times New Roman" w:hAnsi="Times New Roman" w:cs="Times New Roman"/>
          <w:b/>
          <w:bCs/>
          <w:color w:val="595959" w:themeColor="text1" w:themeTint="A6"/>
          <w:sz w:val="28"/>
          <w:szCs w:val="28"/>
        </w:rPr>
      </w:pPr>
      <w:r w:rsidRPr="00C72033">
        <w:rPr>
          <w:rFonts w:ascii="Times New Roman" w:hAnsi="Times New Roman" w:cs="Times New Roman"/>
          <w:b/>
          <w:bCs/>
          <w:color w:val="595959" w:themeColor="text1" w:themeTint="A6"/>
          <w:sz w:val="28"/>
          <w:szCs w:val="28"/>
        </w:rPr>
        <w:t>COMUNE DI STATTE (TA)</w:t>
      </w:r>
    </w:p>
    <w:p w14:paraId="35517009" w14:textId="77777777" w:rsidR="007A76F7" w:rsidRPr="007A76F7" w:rsidRDefault="007A76F7" w:rsidP="0035747B">
      <w:pPr>
        <w:ind w:left="1276" w:right="1274"/>
        <w:jc w:val="center"/>
        <w:rPr>
          <w:rFonts w:ascii="Times New Roman" w:hAnsi="Times New Roman" w:cs="Times New Roman"/>
          <w:b/>
          <w:bCs/>
          <w:sz w:val="28"/>
          <w:szCs w:val="28"/>
        </w:rPr>
      </w:pPr>
    </w:p>
    <w:p w14:paraId="78C56E7D" w14:textId="62A24677" w:rsidR="00191F47" w:rsidRPr="00C72033" w:rsidRDefault="007A76F7" w:rsidP="00C72033">
      <w:pPr>
        <w:spacing w:line="440" w:lineRule="exact"/>
        <w:ind w:left="851" w:right="848"/>
        <w:jc w:val="center"/>
        <w:rPr>
          <w:rFonts w:ascii="Times New Roman" w:hAnsi="Times New Roman" w:cs="Times New Roman"/>
          <w:b/>
          <w:bCs/>
          <w:color w:val="595959" w:themeColor="text1" w:themeTint="A6"/>
          <w:sz w:val="28"/>
          <w:szCs w:val="28"/>
        </w:rPr>
      </w:pPr>
      <w:r w:rsidRPr="00C72033">
        <w:rPr>
          <w:rFonts w:ascii="Times New Roman" w:hAnsi="Times New Roman" w:cs="Times New Roman"/>
          <w:b/>
          <w:bCs/>
          <w:color w:val="595959" w:themeColor="text1" w:themeTint="A6"/>
          <w:sz w:val="28"/>
          <w:szCs w:val="28"/>
        </w:rPr>
        <w:t>Nota tecnica illustrativa e riassuntiva relativa al complet</w:t>
      </w:r>
      <w:r w:rsidR="002559E7">
        <w:rPr>
          <w:rFonts w:ascii="Times New Roman" w:hAnsi="Times New Roman" w:cs="Times New Roman"/>
          <w:b/>
          <w:bCs/>
          <w:color w:val="595959" w:themeColor="text1" w:themeTint="A6"/>
          <w:sz w:val="28"/>
          <w:szCs w:val="28"/>
        </w:rPr>
        <w:t>amento</w:t>
      </w:r>
      <w:r w:rsidRPr="00C72033">
        <w:rPr>
          <w:rFonts w:ascii="Times New Roman" w:hAnsi="Times New Roman" w:cs="Times New Roman"/>
          <w:b/>
          <w:bCs/>
          <w:color w:val="595959" w:themeColor="text1" w:themeTint="A6"/>
          <w:sz w:val="28"/>
          <w:szCs w:val="28"/>
        </w:rPr>
        <w:t xml:space="preserve"> </w:t>
      </w:r>
      <w:r w:rsidR="002559E7">
        <w:rPr>
          <w:rFonts w:ascii="Times New Roman" w:hAnsi="Times New Roman" w:cs="Times New Roman"/>
          <w:b/>
          <w:bCs/>
          <w:color w:val="595959" w:themeColor="text1" w:themeTint="A6"/>
          <w:sz w:val="28"/>
          <w:szCs w:val="28"/>
        </w:rPr>
        <w:t>dell’</w:t>
      </w:r>
      <w:r w:rsidRPr="00C72033">
        <w:rPr>
          <w:rFonts w:ascii="Times New Roman" w:hAnsi="Times New Roman" w:cs="Times New Roman"/>
          <w:b/>
          <w:bCs/>
          <w:color w:val="595959" w:themeColor="text1" w:themeTint="A6"/>
          <w:sz w:val="28"/>
          <w:szCs w:val="28"/>
        </w:rPr>
        <w:t>allontanamento di tutti i rifiuti e dei componenti rimovibili, presenti all’interno del</w:t>
      </w:r>
      <w:r w:rsidR="002559E7">
        <w:rPr>
          <w:rFonts w:ascii="Times New Roman" w:hAnsi="Times New Roman" w:cs="Times New Roman"/>
          <w:b/>
          <w:bCs/>
          <w:color w:val="595959" w:themeColor="text1" w:themeTint="A6"/>
          <w:sz w:val="28"/>
          <w:szCs w:val="28"/>
        </w:rPr>
        <w:t xml:space="preserve"> deposito</w:t>
      </w:r>
    </w:p>
    <w:p w14:paraId="045569E4" w14:textId="77777777" w:rsidR="00F077E5" w:rsidRPr="007A76F7" w:rsidRDefault="00F077E5" w:rsidP="0035747B">
      <w:pPr>
        <w:ind w:left="1276" w:right="1274"/>
        <w:jc w:val="center"/>
        <w:rPr>
          <w:rFonts w:ascii="Times New Roman" w:hAnsi="Times New Roman" w:cs="Times New Roman"/>
          <w:b/>
          <w:bCs/>
          <w:sz w:val="28"/>
          <w:szCs w:val="28"/>
        </w:rPr>
      </w:pPr>
    </w:p>
    <w:p w14:paraId="3A9F5BEA" w14:textId="77777777" w:rsidR="00F077E5" w:rsidRDefault="00F077E5" w:rsidP="0035747B">
      <w:pPr>
        <w:ind w:left="1276" w:right="1274"/>
        <w:jc w:val="center"/>
        <w:rPr>
          <w:rFonts w:ascii="Times New Roman" w:hAnsi="Times New Roman" w:cs="Times New Roman"/>
          <w:b/>
          <w:bCs/>
          <w:sz w:val="28"/>
          <w:szCs w:val="28"/>
        </w:rPr>
      </w:pPr>
    </w:p>
    <w:p w14:paraId="4A1A8913" w14:textId="77777777" w:rsidR="00DF6867" w:rsidRDefault="00DF6867" w:rsidP="0035747B">
      <w:pPr>
        <w:ind w:left="1276" w:right="1274"/>
        <w:jc w:val="center"/>
        <w:rPr>
          <w:rFonts w:ascii="Times New Roman" w:hAnsi="Times New Roman" w:cs="Times New Roman"/>
          <w:b/>
          <w:bCs/>
          <w:sz w:val="28"/>
          <w:szCs w:val="28"/>
        </w:rPr>
      </w:pPr>
    </w:p>
    <w:p w14:paraId="4E7B202C" w14:textId="77777777" w:rsidR="00A32C5B" w:rsidRDefault="00A32C5B" w:rsidP="0035747B">
      <w:pPr>
        <w:ind w:left="1276" w:right="1274"/>
        <w:jc w:val="center"/>
        <w:rPr>
          <w:rFonts w:ascii="Times New Roman" w:hAnsi="Times New Roman" w:cs="Times New Roman"/>
          <w:b/>
          <w:bCs/>
          <w:sz w:val="28"/>
          <w:szCs w:val="28"/>
        </w:rPr>
      </w:pPr>
    </w:p>
    <w:p w14:paraId="39C47806" w14:textId="77777777" w:rsidR="00A32C5B" w:rsidRDefault="00A32C5B" w:rsidP="0035747B">
      <w:pPr>
        <w:ind w:left="1276" w:right="1274"/>
        <w:jc w:val="center"/>
        <w:rPr>
          <w:rFonts w:ascii="Times New Roman" w:hAnsi="Times New Roman" w:cs="Times New Roman"/>
          <w:b/>
          <w:bCs/>
          <w:sz w:val="28"/>
          <w:szCs w:val="28"/>
        </w:rPr>
      </w:pPr>
    </w:p>
    <w:p w14:paraId="67024508" w14:textId="77777777" w:rsidR="00A32C5B" w:rsidRDefault="00A32C5B" w:rsidP="0035747B">
      <w:pPr>
        <w:ind w:left="1276" w:right="1274"/>
        <w:jc w:val="center"/>
        <w:rPr>
          <w:rFonts w:ascii="Times New Roman" w:hAnsi="Times New Roman" w:cs="Times New Roman"/>
          <w:b/>
          <w:bCs/>
          <w:sz w:val="28"/>
          <w:szCs w:val="28"/>
        </w:rPr>
      </w:pPr>
    </w:p>
    <w:p w14:paraId="52D5CC3F" w14:textId="77777777" w:rsidR="005D0827" w:rsidRDefault="005D0827" w:rsidP="0035747B">
      <w:pPr>
        <w:ind w:left="1276" w:right="1274"/>
        <w:jc w:val="center"/>
        <w:rPr>
          <w:rFonts w:ascii="Times New Roman" w:hAnsi="Times New Roman" w:cs="Times New Roman"/>
          <w:b/>
          <w:bCs/>
          <w:sz w:val="28"/>
          <w:szCs w:val="28"/>
        </w:rPr>
      </w:pPr>
    </w:p>
    <w:p w14:paraId="55C7C12A" w14:textId="02A05F7B" w:rsidR="005D0827" w:rsidRDefault="00DF6867" w:rsidP="00C72033">
      <w:pPr>
        <w:ind w:right="1274"/>
        <w:rPr>
          <w:rFonts w:ascii="Times New Roman" w:hAnsi="Times New Roman" w:cs="Times New Roman"/>
          <w:i/>
          <w:iCs/>
          <w:sz w:val="20"/>
          <w:szCs w:val="20"/>
        </w:rPr>
      </w:pPr>
      <w:r w:rsidRPr="00C72033">
        <w:rPr>
          <w:rFonts w:ascii="Times New Roman" w:hAnsi="Times New Roman" w:cs="Times New Roman"/>
          <w:i/>
          <w:iCs/>
          <w:sz w:val="20"/>
          <w:szCs w:val="20"/>
        </w:rPr>
        <w:t>Gennaio 2025</w:t>
      </w:r>
    </w:p>
    <w:p w14:paraId="5D7B9426" w14:textId="77777777" w:rsidR="005D0827" w:rsidRDefault="005D0827">
      <w:pPr>
        <w:rPr>
          <w:rFonts w:ascii="Times New Roman" w:hAnsi="Times New Roman" w:cs="Times New Roman"/>
          <w:i/>
          <w:iCs/>
          <w:sz w:val="20"/>
          <w:szCs w:val="20"/>
        </w:rPr>
      </w:pPr>
      <w:r>
        <w:rPr>
          <w:rFonts w:ascii="Times New Roman" w:hAnsi="Times New Roman" w:cs="Times New Roman"/>
          <w:i/>
          <w:iCs/>
          <w:sz w:val="20"/>
          <w:szCs w:val="20"/>
        </w:rPr>
        <w:br w:type="page"/>
      </w:r>
    </w:p>
    <w:p w14:paraId="0DF3897D" w14:textId="51120B59" w:rsidR="003D15FA" w:rsidRPr="00C72033" w:rsidRDefault="000D6C50" w:rsidP="00C72033">
      <w:pPr>
        <w:tabs>
          <w:tab w:val="left" w:pos="2268"/>
        </w:tabs>
        <w:spacing w:line="400" w:lineRule="exact"/>
        <w:jc w:val="both"/>
        <w:rPr>
          <w:rFonts w:ascii="Times New Roman" w:hAnsi="Times New Roman" w:cs="Times New Roman"/>
          <w:sz w:val="24"/>
          <w:szCs w:val="24"/>
        </w:rPr>
      </w:pPr>
      <w:r w:rsidRPr="002F4697">
        <w:rPr>
          <w:rFonts w:ascii="Times New Roman" w:hAnsi="Times New Roman" w:cs="Times New Roman"/>
          <w:noProof/>
          <w:sz w:val="24"/>
          <w:szCs w:val="24"/>
        </w:rPr>
        <w:drawing>
          <wp:anchor distT="0" distB="0" distL="114300" distR="114300" simplePos="0" relativeHeight="251658246" behindDoc="0" locked="0" layoutInCell="1" allowOverlap="1" wp14:anchorId="24EAF343" wp14:editId="0BCB6E12">
            <wp:simplePos x="0" y="0"/>
            <wp:positionH relativeFrom="column">
              <wp:posOffset>-37465</wp:posOffset>
            </wp:positionH>
            <wp:positionV relativeFrom="paragraph">
              <wp:posOffset>738505</wp:posOffset>
            </wp:positionV>
            <wp:extent cx="3119755" cy="2301875"/>
            <wp:effectExtent l="0" t="0" r="4445" b="3175"/>
            <wp:wrapSquare wrapText="bothSides"/>
            <wp:docPr id="1920315924" name="Immagine 1" descr="Immagine che contiene mapp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15924" name="Immagine 1" descr="Immagine che contiene mappa, test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3119755" cy="2301875"/>
                    </a:xfrm>
                    <a:prstGeom prst="rect">
                      <a:avLst/>
                    </a:prstGeom>
                  </pic:spPr>
                </pic:pic>
              </a:graphicData>
            </a:graphic>
            <wp14:sizeRelH relativeFrom="page">
              <wp14:pctWidth>0</wp14:pctWidth>
            </wp14:sizeRelH>
            <wp14:sizeRelV relativeFrom="page">
              <wp14:pctHeight>0</wp14:pctHeight>
            </wp14:sizeRelV>
          </wp:anchor>
        </w:drawing>
      </w:r>
      <w:r w:rsidR="00046D68" w:rsidRPr="00C72033">
        <w:rPr>
          <w:rFonts w:ascii="Times New Roman" w:hAnsi="Times New Roman" w:cs="Times New Roman"/>
          <w:sz w:val="24"/>
          <w:szCs w:val="24"/>
        </w:rPr>
        <w:t xml:space="preserve">Il sito ex CEMERAD è ubicato in località </w:t>
      </w:r>
      <w:proofErr w:type="spellStart"/>
      <w:r w:rsidR="00046D68" w:rsidRPr="00C72033">
        <w:rPr>
          <w:rFonts w:ascii="Times New Roman" w:hAnsi="Times New Roman" w:cs="Times New Roman"/>
          <w:sz w:val="24"/>
          <w:szCs w:val="24"/>
        </w:rPr>
        <w:t>Vocchiaro</w:t>
      </w:r>
      <w:proofErr w:type="spellEnd"/>
      <w:r w:rsidR="00046D68" w:rsidRPr="00C72033">
        <w:rPr>
          <w:rFonts w:ascii="Times New Roman" w:hAnsi="Times New Roman" w:cs="Times New Roman"/>
          <w:sz w:val="24"/>
          <w:szCs w:val="24"/>
        </w:rPr>
        <w:t>, nel Comune di Statte (TA). La superficie totale dell’area è pari a circa 3840 m</w:t>
      </w:r>
      <w:r w:rsidR="00046D68" w:rsidRPr="00FC5D6C">
        <w:rPr>
          <w:rFonts w:ascii="Times New Roman" w:hAnsi="Times New Roman" w:cs="Times New Roman"/>
          <w:sz w:val="24"/>
          <w:szCs w:val="24"/>
          <w:vertAlign w:val="superscript"/>
        </w:rPr>
        <w:t>2</w:t>
      </w:r>
      <w:r w:rsidR="00046D68" w:rsidRPr="00C72033">
        <w:rPr>
          <w:rFonts w:ascii="Times New Roman" w:hAnsi="Times New Roman" w:cs="Times New Roman"/>
          <w:sz w:val="24"/>
          <w:szCs w:val="24"/>
        </w:rPr>
        <w:t>, di cui 672 m</w:t>
      </w:r>
      <w:r w:rsidR="00046D68" w:rsidRPr="00FC5D6C">
        <w:rPr>
          <w:rFonts w:ascii="Times New Roman" w:hAnsi="Times New Roman" w:cs="Times New Roman"/>
          <w:sz w:val="24"/>
          <w:szCs w:val="24"/>
          <w:vertAlign w:val="superscript"/>
        </w:rPr>
        <w:t>2</w:t>
      </w:r>
      <w:r w:rsidR="00046D68" w:rsidRPr="00C72033">
        <w:rPr>
          <w:rFonts w:ascii="Times New Roman" w:hAnsi="Times New Roman" w:cs="Times New Roman"/>
          <w:sz w:val="24"/>
          <w:szCs w:val="24"/>
        </w:rPr>
        <w:t xml:space="preserve"> (24mx28m) occupati da un fatiscente capannone di tipo industriale a pianta rettangolare. A meno di 3 km si trovano alcune masserie sparse, piccoli nuclei abitati, l’ospedale S. Giuseppe Moscati ed una centrale dell’acquedotto; a meno di 5 chilometri è ubicato invece il quartiere urbano Paolo VI (circa 14.000 abitanti) nel quale sono localizzati anche una sede dell’Università degli Studi di Bari ed una sede del Politecnico di Bari.</w:t>
      </w:r>
    </w:p>
    <w:p w14:paraId="1299C6D0" w14:textId="77777777" w:rsidR="0018111F" w:rsidRDefault="0018111F" w:rsidP="00C72033">
      <w:pPr>
        <w:tabs>
          <w:tab w:val="left" w:pos="2268"/>
        </w:tabs>
        <w:spacing w:line="400" w:lineRule="exact"/>
        <w:ind w:right="-2"/>
        <w:jc w:val="both"/>
        <w:rPr>
          <w:rFonts w:ascii="Times New Roman" w:hAnsi="Times New Roman" w:cs="Times New Roman"/>
          <w:sz w:val="24"/>
          <w:szCs w:val="24"/>
        </w:rPr>
      </w:pPr>
    </w:p>
    <w:p w14:paraId="57AF9990" w14:textId="3B75395F" w:rsidR="0018111F" w:rsidRDefault="003D5793" w:rsidP="00C72033">
      <w:pPr>
        <w:tabs>
          <w:tab w:val="left" w:pos="2268"/>
        </w:tabs>
        <w:spacing w:line="400" w:lineRule="exact"/>
        <w:ind w:right="-2"/>
        <w:jc w:val="both"/>
        <w:rPr>
          <w:rFonts w:ascii="Times New Roman" w:hAnsi="Times New Roman" w:cs="Times New Roman"/>
          <w:sz w:val="24"/>
          <w:szCs w:val="24"/>
        </w:rPr>
      </w:pPr>
      <w:r>
        <w:rPr>
          <w:noProof/>
          <w:kern w:val="0"/>
          <w:sz w:val="24"/>
          <w:szCs w:val="24"/>
          <w14:ligatures w14:val="none"/>
        </w:rPr>
        <w:drawing>
          <wp:anchor distT="36576" distB="36576" distL="36576" distR="36576" simplePos="0" relativeHeight="251658240" behindDoc="0" locked="0" layoutInCell="1" allowOverlap="1" wp14:anchorId="26A394BC" wp14:editId="40AEA37B">
            <wp:simplePos x="0" y="0"/>
            <wp:positionH relativeFrom="column">
              <wp:posOffset>1270</wp:posOffset>
            </wp:positionH>
            <wp:positionV relativeFrom="paragraph">
              <wp:posOffset>165100</wp:posOffset>
            </wp:positionV>
            <wp:extent cx="2366433" cy="3158259"/>
            <wp:effectExtent l="0" t="0" r="0" b="4445"/>
            <wp:wrapSquare wrapText="bothSides"/>
            <wp:docPr id="742689243" name="Immagine 3" descr="Immagine che contiene barile, rosso, blu, alline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9243" name="Immagine 3" descr="Immagine che contiene barile, rosso, blu, allineat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6433" cy="315825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884AEB" w14:textId="7D297B89" w:rsidR="001C4144" w:rsidRDefault="00070C12" w:rsidP="00C72033">
      <w:pPr>
        <w:tabs>
          <w:tab w:val="left" w:pos="2268"/>
        </w:tabs>
        <w:spacing w:line="400" w:lineRule="exact"/>
        <w:ind w:right="-2"/>
        <w:jc w:val="both"/>
        <w:rPr>
          <w:rFonts w:ascii="Times New Roman" w:hAnsi="Times New Roman" w:cs="Times New Roman"/>
          <w:sz w:val="24"/>
          <w:szCs w:val="24"/>
        </w:rPr>
      </w:pPr>
      <w:r>
        <w:rPr>
          <w:rFonts w:ascii="Times New Roman" w:hAnsi="Times New Roman" w:cs="Times New Roman"/>
          <w:sz w:val="24"/>
          <w:szCs w:val="24"/>
        </w:rPr>
        <w:t xml:space="preserve">Nella suddetta </w:t>
      </w:r>
      <w:r w:rsidR="00E719C4" w:rsidRPr="00C72033">
        <w:rPr>
          <w:rFonts w:ascii="Times New Roman" w:hAnsi="Times New Roman" w:cs="Times New Roman"/>
          <w:sz w:val="24"/>
          <w:szCs w:val="24"/>
        </w:rPr>
        <w:t xml:space="preserve">località </w:t>
      </w:r>
      <w:proofErr w:type="spellStart"/>
      <w:r w:rsidR="00E719C4" w:rsidRPr="00C72033">
        <w:rPr>
          <w:rFonts w:ascii="Times New Roman" w:hAnsi="Times New Roman" w:cs="Times New Roman"/>
          <w:sz w:val="24"/>
          <w:szCs w:val="24"/>
        </w:rPr>
        <w:t>Vocchiaro</w:t>
      </w:r>
      <w:proofErr w:type="spellEnd"/>
      <w:r>
        <w:rPr>
          <w:rFonts w:ascii="Times New Roman" w:hAnsi="Times New Roman" w:cs="Times New Roman"/>
          <w:sz w:val="24"/>
          <w:szCs w:val="24"/>
        </w:rPr>
        <w:t xml:space="preserve">, </w:t>
      </w:r>
      <w:r w:rsidR="00E719C4" w:rsidRPr="00C72033">
        <w:rPr>
          <w:rFonts w:ascii="Times New Roman" w:hAnsi="Times New Roman" w:cs="Times New Roman"/>
          <w:sz w:val="24"/>
          <w:szCs w:val="24"/>
        </w:rPr>
        <w:t xml:space="preserve">la società </w:t>
      </w:r>
      <w:r w:rsidR="00A64792" w:rsidRPr="00C72033">
        <w:rPr>
          <w:rFonts w:ascii="Times New Roman" w:hAnsi="Times New Roman" w:cs="Times New Roman"/>
          <w:sz w:val="24"/>
          <w:szCs w:val="24"/>
        </w:rPr>
        <w:t xml:space="preserve">ex </w:t>
      </w:r>
      <w:proofErr w:type="spellStart"/>
      <w:r w:rsidR="00E719C4" w:rsidRPr="00C72033">
        <w:rPr>
          <w:rFonts w:ascii="Times New Roman" w:hAnsi="Times New Roman" w:cs="Times New Roman"/>
          <w:sz w:val="24"/>
          <w:szCs w:val="24"/>
        </w:rPr>
        <w:t>C</w:t>
      </w:r>
      <w:r w:rsidR="00E74AF3" w:rsidRPr="00C72033">
        <w:rPr>
          <w:rFonts w:ascii="Times New Roman" w:hAnsi="Times New Roman" w:cs="Times New Roman"/>
          <w:sz w:val="24"/>
          <w:szCs w:val="24"/>
        </w:rPr>
        <w:t>emerad</w:t>
      </w:r>
      <w:proofErr w:type="spellEnd"/>
      <w:r w:rsidR="00E74AF3" w:rsidRPr="00C72033">
        <w:rPr>
          <w:rFonts w:ascii="Times New Roman" w:hAnsi="Times New Roman" w:cs="Times New Roman"/>
          <w:sz w:val="24"/>
          <w:szCs w:val="24"/>
        </w:rPr>
        <w:t xml:space="preserve"> </w:t>
      </w:r>
      <w:r>
        <w:rPr>
          <w:rFonts w:ascii="Times New Roman" w:hAnsi="Times New Roman" w:cs="Times New Roman"/>
          <w:sz w:val="24"/>
          <w:szCs w:val="24"/>
        </w:rPr>
        <w:t>ha svolto</w:t>
      </w:r>
      <w:r w:rsidR="00AD748C">
        <w:rPr>
          <w:rFonts w:ascii="Times New Roman" w:hAnsi="Times New Roman" w:cs="Times New Roman"/>
          <w:sz w:val="24"/>
          <w:szCs w:val="24"/>
        </w:rPr>
        <w:t xml:space="preserve">, </w:t>
      </w:r>
      <w:r w:rsidR="00E719C4" w:rsidRPr="00C72033">
        <w:rPr>
          <w:rFonts w:ascii="Times New Roman" w:hAnsi="Times New Roman" w:cs="Times New Roman"/>
          <w:sz w:val="24"/>
          <w:szCs w:val="24"/>
        </w:rPr>
        <w:t>dal 1984</w:t>
      </w:r>
      <w:r w:rsidR="00AD748C">
        <w:rPr>
          <w:rFonts w:ascii="Times New Roman" w:hAnsi="Times New Roman" w:cs="Times New Roman"/>
          <w:sz w:val="24"/>
          <w:szCs w:val="24"/>
        </w:rPr>
        <w:t xml:space="preserve">, </w:t>
      </w:r>
      <w:r w:rsidR="00E719C4" w:rsidRPr="00C72033">
        <w:rPr>
          <w:rFonts w:ascii="Times New Roman" w:hAnsi="Times New Roman" w:cs="Times New Roman"/>
          <w:sz w:val="24"/>
          <w:szCs w:val="24"/>
        </w:rPr>
        <w:t xml:space="preserve">attività di raccolta e deposito di rifiuti radioattivi prodotti prevalentemente </w:t>
      </w:r>
      <w:r w:rsidR="00AD748C">
        <w:rPr>
          <w:rFonts w:ascii="Times New Roman" w:hAnsi="Times New Roman" w:cs="Times New Roman"/>
          <w:sz w:val="24"/>
          <w:szCs w:val="24"/>
        </w:rPr>
        <w:t>da</w:t>
      </w:r>
      <w:r w:rsidR="00E719C4" w:rsidRPr="00C72033">
        <w:rPr>
          <w:rFonts w:ascii="Times New Roman" w:hAnsi="Times New Roman" w:cs="Times New Roman"/>
          <w:sz w:val="24"/>
          <w:szCs w:val="24"/>
        </w:rPr>
        <w:t xml:space="preserve"> attività ed applicazioni medicali</w:t>
      </w:r>
      <w:r w:rsidR="00E83868">
        <w:rPr>
          <w:rFonts w:ascii="Times New Roman" w:hAnsi="Times New Roman" w:cs="Times New Roman"/>
          <w:sz w:val="24"/>
          <w:szCs w:val="24"/>
        </w:rPr>
        <w:t>, industriali e di ricerca</w:t>
      </w:r>
      <w:r w:rsidR="00E719C4" w:rsidRPr="00C72033">
        <w:rPr>
          <w:rFonts w:ascii="Times New Roman" w:hAnsi="Times New Roman" w:cs="Times New Roman"/>
          <w:sz w:val="24"/>
          <w:szCs w:val="24"/>
        </w:rPr>
        <w:t xml:space="preserve">. </w:t>
      </w:r>
    </w:p>
    <w:p w14:paraId="60B6BB98" w14:textId="7F70C6D1" w:rsidR="00E80EC5" w:rsidRDefault="00B833BA" w:rsidP="00C72033">
      <w:pPr>
        <w:tabs>
          <w:tab w:val="left" w:pos="2268"/>
        </w:tabs>
        <w:spacing w:line="400" w:lineRule="exact"/>
        <w:ind w:right="-2"/>
        <w:jc w:val="both"/>
        <w:rPr>
          <w:rFonts w:ascii="Times New Roman" w:hAnsi="Times New Roman" w:cs="Times New Roman"/>
          <w:sz w:val="24"/>
          <w:szCs w:val="24"/>
        </w:rPr>
      </w:pPr>
      <w:r w:rsidRPr="00C72033">
        <w:rPr>
          <w:rFonts w:ascii="Times New Roman" w:hAnsi="Times New Roman" w:cs="Times New Roman"/>
          <w:sz w:val="24"/>
          <w:szCs w:val="24"/>
        </w:rPr>
        <w:t>Le attività di raccolta s</w:t>
      </w:r>
      <w:r w:rsidR="00DB6D01" w:rsidRPr="00C72033">
        <w:rPr>
          <w:rFonts w:ascii="Times New Roman" w:hAnsi="Times New Roman" w:cs="Times New Roman"/>
          <w:sz w:val="24"/>
          <w:szCs w:val="24"/>
        </w:rPr>
        <w:t xml:space="preserve">ono terminate in </w:t>
      </w:r>
      <w:r w:rsidR="00142425" w:rsidRPr="00C72033">
        <w:rPr>
          <w:rFonts w:ascii="Times New Roman" w:hAnsi="Times New Roman" w:cs="Times New Roman"/>
          <w:sz w:val="24"/>
          <w:szCs w:val="24"/>
        </w:rPr>
        <w:t xml:space="preserve">forma definitiva e formale </w:t>
      </w:r>
      <w:r w:rsidRPr="00C72033">
        <w:rPr>
          <w:rFonts w:ascii="Times New Roman" w:hAnsi="Times New Roman" w:cs="Times New Roman"/>
          <w:sz w:val="24"/>
          <w:szCs w:val="24"/>
        </w:rPr>
        <w:t>a giugno del 2000, anno in cui l’area è stata sottoposta a sequestro giudiziario</w:t>
      </w:r>
      <w:r w:rsidR="00577B59" w:rsidRPr="00C72033">
        <w:rPr>
          <w:rFonts w:ascii="Times New Roman" w:hAnsi="Times New Roman" w:cs="Times New Roman"/>
          <w:sz w:val="24"/>
          <w:szCs w:val="24"/>
        </w:rPr>
        <w:t>. La</w:t>
      </w:r>
      <w:r w:rsidRPr="00C72033">
        <w:rPr>
          <w:rFonts w:ascii="Times New Roman" w:hAnsi="Times New Roman" w:cs="Times New Roman"/>
          <w:sz w:val="24"/>
          <w:szCs w:val="24"/>
        </w:rPr>
        <w:t xml:space="preserve"> società è stata dichiarata fallita dal Tribunale di Taranto nell’anno 2005</w:t>
      </w:r>
      <w:r w:rsidR="00577B59" w:rsidRPr="00C72033">
        <w:rPr>
          <w:rFonts w:ascii="Times New Roman" w:hAnsi="Times New Roman" w:cs="Times New Roman"/>
          <w:sz w:val="24"/>
          <w:szCs w:val="24"/>
        </w:rPr>
        <w:t xml:space="preserve">. </w:t>
      </w:r>
    </w:p>
    <w:p w14:paraId="1588A5E2" w14:textId="77777777" w:rsidR="00A32C5B" w:rsidRDefault="00A32C5B">
      <w:pPr>
        <w:rPr>
          <w:rFonts w:ascii="Times New Roman" w:hAnsi="Times New Roman" w:cs="Times New Roman"/>
          <w:sz w:val="24"/>
          <w:szCs w:val="24"/>
        </w:rPr>
      </w:pPr>
      <w:r>
        <w:rPr>
          <w:rFonts w:ascii="Times New Roman" w:hAnsi="Times New Roman" w:cs="Times New Roman"/>
          <w:sz w:val="24"/>
          <w:szCs w:val="24"/>
        </w:rPr>
        <w:br w:type="page"/>
      </w:r>
    </w:p>
    <w:p w14:paraId="77EE1C3B" w14:textId="74E52350" w:rsidR="00F15F86" w:rsidRDefault="00664682" w:rsidP="00C72033">
      <w:pPr>
        <w:tabs>
          <w:tab w:val="left" w:pos="2268"/>
        </w:tabs>
        <w:spacing w:line="400" w:lineRule="exact"/>
        <w:ind w:right="-2"/>
        <w:jc w:val="both"/>
        <w:rPr>
          <w:rFonts w:ascii="Times New Roman" w:hAnsi="Times New Roman" w:cs="Times New Roman"/>
          <w:sz w:val="24"/>
          <w:szCs w:val="24"/>
        </w:rPr>
      </w:pPr>
      <w:r w:rsidRPr="00664682">
        <w:rPr>
          <w:rFonts w:ascii="Times New Roman" w:hAnsi="Times New Roman" w:cs="Times New Roman"/>
          <w:sz w:val="24"/>
          <w:szCs w:val="24"/>
        </w:rPr>
        <w:t xml:space="preserve">L’intervento di messa in sicurezza e gestione dei rifiuti radioattivi e pericolosi del deposito ex </w:t>
      </w:r>
      <w:proofErr w:type="spellStart"/>
      <w:r w:rsidRPr="00664682">
        <w:rPr>
          <w:rFonts w:ascii="Times New Roman" w:hAnsi="Times New Roman" w:cs="Times New Roman"/>
          <w:sz w:val="24"/>
          <w:szCs w:val="24"/>
        </w:rPr>
        <w:t>Cemerad</w:t>
      </w:r>
      <w:proofErr w:type="spellEnd"/>
      <w:r w:rsidRPr="00664682">
        <w:rPr>
          <w:rFonts w:ascii="Times New Roman" w:hAnsi="Times New Roman" w:cs="Times New Roman"/>
          <w:sz w:val="24"/>
          <w:szCs w:val="24"/>
        </w:rPr>
        <w:t xml:space="preserve">, che </w:t>
      </w:r>
      <w:r w:rsidR="004C1726">
        <w:rPr>
          <w:rFonts w:ascii="Times New Roman" w:hAnsi="Times New Roman" w:cs="Times New Roman"/>
          <w:sz w:val="24"/>
          <w:szCs w:val="24"/>
        </w:rPr>
        <w:t xml:space="preserve">ha </w:t>
      </w:r>
      <w:r w:rsidRPr="00664682">
        <w:rPr>
          <w:rFonts w:ascii="Times New Roman" w:hAnsi="Times New Roman" w:cs="Times New Roman"/>
          <w:sz w:val="24"/>
          <w:szCs w:val="24"/>
        </w:rPr>
        <w:t>costitui</w:t>
      </w:r>
      <w:r w:rsidR="004C1726">
        <w:rPr>
          <w:rFonts w:ascii="Times New Roman" w:hAnsi="Times New Roman" w:cs="Times New Roman"/>
          <w:sz w:val="24"/>
          <w:szCs w:val="24"/>
        </w:rPr>
        <w:t xml:space="preserve">to dal 2000 </w:t>
      </w:r>
      <w:r w:rsidRPr="00664682">
        <w:rPr>
          <w:rFonts w:ascii="Times New Roman" w:hAnsi="Times New Roman" w:cs="Times New Roman"/>
          <w:sz w:val="24"/>
          <w:szCs w:val="24"/>
        </w:rPr>
        <w:t xml:space="preserve">una delle maggiore criticità ambientali-sanitarie dell’area tarantina, è stato promosso e definito dalla dott.ssa Corbelli nel 2015, quando durante il suo mandato come Commissario </w:t>
      </w:r>
      <w:r w:rsidR="005803A4">
        <w:rPr>
          <w:rFonts w:ascii="Times New Roman" w:hAnsi="Times New Roman" w:cs="Times New Roman"/>
          <w:sz w:val="24"/>
          <w:szCs w:val="24"/>
        </w:rPr>
        <w:t xml:space="preserve">Straordinario </w:t>
      </w:r>
      <w:r w:rsidRPr="00664682">
        <w:rPr>
          <w:rFonts w:ascii="Times New Roman" w:hAnsi="Times New Roman" w:cs="Times New Roman"/>
          <w:sz w:val="24"/>
          <w:szCs w:val="24"/>
        </w:rPr>
        <w:t xml:space="preserve">per </w:t>
      </w:r>
      <w:r w:rsidR="005803A4">
        <w:rPr>
          <w:rFonts w:ascii="Times New Roman" w:hAnsi="Times New Roman" w:cs="Times New Roman"/>
          <w:sz w:val="24"/>
          <w:szCs w:val="24"/>
        </w:rPr>
        <w:t>gli interventi di bonifica, ambientali</w:t>
      </w:r>
      <w:r w:rsidR="00037928">
        <w:rPr>
          <w:rFonts w:ascii="Times New Roman" w:hAnsi="Times New Roman" w:cs="Times New Roman"/>
          <w:sz w:val="24"/>
          <w:szCs w:val="24"/>
        </w:rPr>
        <w:t>zza</w:t>
      </w:r>
      <w:r w:rsidR="005803A4">
        <w:rPr>
          <w:rFonts w:ascii="Times New Roman" w:hAnsi="Times New Roman" w:cs="Times New Roman"/>
          <w:sz w:val="24"/>
          <w:szCs w:val="24"/>
        </w:rPr>
        <w:t xml:space="preserve">zione e riqualificazione di </w:t>
      </w:r>
      <w:r w:rsidR="00037928">
        <w:rPr>
          <w:rFonts w:ascii="Times New Roman" w:hAnsi="Times New Roman" w:cs="Times New Roman"/>
          <w:sz w:val="24"/>
          <w:szCs w:val="24"/>
        </w:rPr>
        <w:t xml:space="preserve">Tarano </w:t>
      </w:r>
      <w:r w:rsidRPr="00664682">
        <w:rPr>
          <w:rFonts w:ascii="Times New Roman" w:hAnsi="Times New Roman" w:cs="Times New Roman"/>
          <w:sz w:val="24"/>
          <w:szCs w:val="24"/>
        </w:rPr>
        <w:t>(ruolo ricoperto fino al 2020) propose all’allora Governo un fattibile percorso per la risoluzione della problematica</w:t>
      </w:r>
      <w:r w:rsidR="00615C53">
        <w:rPr>
          <w:rFonts w:ascii="Times New Roman" w:hAnsi="Times New Roman" w:cs="Times New Roman"/>
          <w:sz w:val="24"/>
          <w:szCs w:val="24"/>
        </w:rPr>
        <w:t>,</w:t>
      </w:r>
      <w:r w:rsidR="000B6DD8">
        <w:rPr>
          <w:rFonts w:ascii="Times New Roman" w:hAnsi="Times New Roman" w:cs="Times New Roman"/>
          <w:sz w:val="24"/>
          <w:szCs w:val="24"/>
        </w:rPr>
        <w:t xml:space="preserve"> </w:t>
      </w:r>
      <w:r w:rsidR="00D52D33">
        <w:rPr>
          <w:rFonts w:ascii="Times New Roman" w:hAnsi="Times New Roman" w:cs="Times New Roman"/>
          <w:sz w:val="24"/>
          <w:szCs w:val="24"/>
        </w:rPr>
        <w:t>individuando</w:t>
      </w:r>
      <w:r w:rsidR="005D0CBC">
        <w:rPr>
          <w:rFonts w:ascii="Times New Roman" w:hAnsi="Times New Roman" w:cs="Times New Roman"/>
          <w:sz w:val="24"/>
          <w:szCs w:val="24"/>
        </w:rPr>
        <w:t>ne anche la copertura finanziaria</w:t>
      </w:r>
      <w:r w:rsidR="00BE44E3">
        <w:rPr>
          <w:rFonts w:ascii="Times New Roman" w:hAnsi="Times New Roman" w:cs="Times New Roman"/>
          <w:sz w:val="24"/>
          <w:szCs w:val="24"/>
        </w:rPr>
        <w:t>.</w:t>
      </w:r>
    </w:p>
    <w:p w14:paraId="2F9047E7" w14:textId="4F0934E5" w:rsidR="00BE44E3" w:rsidRDefault="00E44D5E" w:rsidP="00C72033">
      <w:pPr>
        <w:tabs>
          <w:tab w:val="left" w:pos="2268"/>
        </w:tabs>
        <w:spacing w:line="400" w:lineRule="exact"/>
        <w:ind w:right="-2"/>
        <w:jc w:val="both"/>
        <w:rPr>
          <w:rFonts w:ascii="Times New Roman" w:hAnsi="Times New Roman" w:cs="Times New Roman"/>
          <w:sz w:val="24"/>
          <w:szCs w:val="24"/>
        </w:rPr>
      </w:pPr>
      <w:r w:rsidRPr="0014476E">
        <w:rPr>
          <w:noProof/>
        </w:rPr>
        <w:drawing>
          <wp:anchor distT="0" distB="0" distL="114300" distR="114300" simplePos="0" relativeHeight="251658241" behindDoc="0" locked="0" layoutInCell="1" allowOverlap="1" wp14:anchorId="3F5B2C12" wp14:editId="7DFEC76F">
            <wp:simplePos x="0" y="0"/>
            <wp:positionH relativeFrom="column">
              <wp:posOffset>3563151</wp:posOffset>
            </wp:positionH>
            <wp:positionV relativeFrom="paragraph">
              <wp:posOffset>76510</wp:posOffset>
            </wp:positionV>
            <wp:extent cx="2160000" cy="2275279"/>
            <wp:effectExtent l="0" t="0" r="0" b="0"/>
            <wp:wrapSquare wrapText="bothSides"/>
            <wp:docPr id="307676676" name="Immagine 1" descr="Immagine che contiene cibo, dessert, interno, assort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6676" name="Immagine 1" descr="Immagine che contiene cibo, dessert, interno, assortimento&#10;&#10;Descrizione generata automaticamente"/>
                    <pic:cNvPicPr/>
                  </pic:nvPicPr>
                  <pic:blipFill rotWithShape="1">
                    <a:blip r:embed="rId11" cstate="print">
                      <a:extLst>
                        <a:ext uri="{28A0092B-C50C-407E-A947-70E740481C1C}">
                          <a14:useLocalDpi xmlns:a14="http://schemas.microsoft.com/office/drawing/2010/main" val="0"/>
                        </a:ext>
                      </a:extLst>
                    </a:blip>
                    <a:srcRect l="1299" t="3084" r="58794" b="1910"/>
                    <a:stretch/>
                  </pic:blipFill>
                  <pic:spPr bwMode="auto">
                    <a:xfrm>
                      <a:off x="0" y="0"/>
                      <a:ext cx="2160000" cy="2275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B2B" w:rsidRPr="00A15B2B">
        <w:rPr>
          <w:rFonts w:ascii="Times New Roman" w:hAnsi="Times New Roman" w:cs="Times New Roman"/>
          <w:sz w:val="24"/>
          <w:szCs w:val="24"/>
        </w:rPr>
        <w:t>Rilevata l’urgenza e l’indifferibilità delle azioni connesse alla messa in sicurezza dei suddetti rifiuti radioattivi, con Legge 4 Marzo 2015 n.20</w:t>
      </w:r>
      <w:r w:rsidR="00D8423F">
        <w:rPr>
          <w:rFonts w:ascii="Times New Roman" w:hAnsi="Times New Roman" w:cs="Times New Roman"/>
          <w:sz w:val="24"/>
          <w:szCs w:val="24"/>
        </w:rPr>
        <w:t xml:space="preserve"> </w:t>
      </w:r>
      <w:r w:rsidR="003D2E23">
        <w:rPr>
          <w:rFonts w:ascii="Times New Roman" w:hAnsi="Times New Roman" w:cs="Times New Roman"/>
          <w:sz w:val="24"/>
          <w:szCs w:val="24"/>
        </w:rPr>
        <w:t xml:space="preserve">è stato </w:t>
      </w:r>
      <w:r w:rsidR="00A67495">
        <w:rPr>
          <w:rFonts w:ascii="Times New Roman" w:hAnsi="Times New Roman" w:cs="Times New Roman"/>
          <w:sz w:val="24"/>
          <w:szCs w:val="24"/>
        </w:rPr>
        <w:t>dis</w:t>
      </w:r>
      <w:r w:rsidR="003D2E23">
        <w:rPr>
          <w:rFonts w:ascii="Times New Roman" w:hAnsi="Times New Roman" w:cs="Times New Roman"/>
          <w:sz w:val="24"/>
          <w:szCs w:val="24"/>
        </w:rPr>
        <w:t>posto</w:t>
      </w:r>
      <w:r w:rsidR="00DC6E3D">
        <w:rPr>
          <w:rFonts w:ascii="Times New Roman" w:hAnsi="Times New Roman" w:cs="Times New Roman"/>
          <w:sz w:val="24"/>
          <w:szCs w:val="24"/>
        </w:rPr>
        <w:t xml:space="preserve">, pertanto, </w:t>
      </w:r>
      <w:r w:rsidR="004D04DC">
        <w:rPr>
          <w:rFonts w:ascii="Times New Roman" w:hAnsi="Times New Roman" w:cs="Times New Roman"/>
          <w:sz w:val="24"/>
          <w:szCs w:val="24"/>
        </w:rPr>
        <w:t xml:space="preserve">che </w:t>
      </w:r>
      <w:r w:rsidR="004D04DC" w:rsidRPr="00C72033">
        <w:rPr>
          <w:rFonts w:ascii="Times New Roman" w:hAnsi="Times New Roman" w:cs="Times New Roman"/>
          <w:i/>
          <w:iCs/>
          <w:sz w:val="24"/>
          <w:szCs w:val="24"/>
        </w:rPr>
        <w:t xml:space="preserve">“ai fini della messa in sicurezza e gestione dei rifiuti radioattivi in deposito nell'area ex </w:t>
      </w:r>
      <w:proofErr w:type="spellStart"/>
      <w:r w:rsidR="004D04DC" w:rsidRPr="00C72033">
        <w:rPr>
          <w:rFonts w:ascii="Times New Roman" w:hAnsi="Times New Roman" w:cs="Times New Roman"/>
          <w:i/>
          <w:iCs/>
          <w:sz w:val="24"/>
          <w:szCs w:val="24"/>
        </w:rPr>
        <w:t>Cemerad</w:t>
      </w:r>
      <w:proofErr w:type="spellEnd"/>
      <w:r w:rsidR="004D04DC" w:rsidRPr="00C72033">
        <w:rPr>
          <w:rFonts w:ascii="Times New Roman" w:hAnsi="Times New Roman" w:cs="Times New Roman"/>
          <w:i/>
          <w:iCs/>
          <w:sz w:val="24"/>
          <w:szCs w:val="24"/>
        </w:rPr>
        <w:t xml:space="preserve"> ricadente nel comune di Statte, in provincia di Taranto, sono destinati fino a dieci milioni di euro a valere sulle risorse disponibili sulla contabilità speciale aperta ai sensi dell'articolo 1, comma 4, del decreto-legge 7 agosto 2012, n. 129, convertito dalla legge 4 ottobre 2012, n. 171.</w:t>
      </w:r>
      <w:r w:rsidR="004D04DC" w:rsidRPr="004D04DC">
        <w:rPr>
          <w:rFonts w:ascii="Times New Roman" w:hAnsi="Times New Roman" w:cs="Times New Roman"/>
          <w:sz w:val="24"/>
          <w:szCs w:val="24"/>
        </w:rPr>
        <w:t>”</w:t>
      </w:r>
      <w:r w:rsidR="004D04DC">
        <w:rPr>
          <w:rFonts w:ascii="Times New Roman" w:hAnsi="Times New Roman" w:cs="Times New Roman"/>
          <w:sz w:val="24"/>
          <w:szCs w:val="24"/>
        </w:rPr>
        <w:t xml:space="preserve"> (art. 3, comma </w:t>
      </w:r>
      <w:r w:rsidR="00DA0C9E">
        <w:rPr>
          <w:rFonts w:ascii="Times New Roman" w:hAnsi="Times New Roman" w:cs="Times New Roman"/>
          <w:sz w:val="24"/>
          <w:szCs w:val="24"/>
        </w:rPr>
        <w:t>5-bis).</w:t>
      </w:r>
    </w:p>
    <w:p w14:paraId="7947AA23" w14:textId="511FC9C7" w:rsidR="00DA0C9E" w:rsidRDefault="00396708" w:rsidP="00C72033">
      <w:pPr>
        <w:tabs>
          <w:tab w:val="left" w:pos="2268"/>
        </w:tabs>
        <w:spacing w:line="400" w:lineRule="exact"/>
        <w:ind w:right="-2"/>
        <w:jc w:val="both"/>
        <w:rPr>
          <w:rFonts w:ascii="Times New Roman" w:hAnsi="Times New Roman" w:cs="Times New Roman"/>
          <w:sz w:val="24"/>
          <w:szCs w:val="24"/>
        </w:rPr>
      </w:pPr>
      <w:r>
        <w:rPr>
          <w:rFonts w:ascii="Times New Roman" w:hAnsi="Times New Roman" w:cs="Times New Roman"/>
          <w:sz w:val="24"/>
          <w:szCs w:val="24"/>
        </w:rPr>
        <w:t xml:space="preserve">Con successivo </w:t>
      </w:r>
      <w:r w:rsidRPr="00C72033">
        <w:rPr>
          <w:rFonts w:ascii="Times New Roman" w:hAnsi="Times New Roman" w:cs="Times New Roman"/>
          <w:b/>
          <w:bCs/>
          <w:sz w:val="24"/>
          <w:szCs w:val="24"/>
        </w:rPr>
        <w:t xml:space="preserve">D.P.C.M. del 19.11.2015 la stessa Dott.ssa Vera Corbelli è stata nominata </w:t>
      </w:r>
      <w:r w:rsidRPr="00C72033">
        <w:rPr>
          <w:rFonts w:ascii="Times New Roman" w:hAnsi="Times New Roman" w:cs="Times New Roman"/>
          <w:b/>
          <w:bCs/>
          <w:i/>
          <w:iCs/>
          <w:sz w:val="24"/>
          <w:szCs w:val="24"/>
        </w:rPr>
        <w:t>Commissario Straordinario</w:t>
      </w:r>
      <w:r w:rsidRPr="00C72033">
        <w:rPr>
          <w:rFonts w:ascii="Times New Roman" w:hAnsi="Times New Roman" w:cs="Times New Roman"/>
          <w:i/>
          <w:iCs/>
          <w:sz w:val="24"/>
          <w:szCs w:val="24"/>
        </w:rPr>
        <w:t xml:space="preserve"> per l’attuazione dell’intervento di messa in sicurezza e gestione dei rifiuti pericolosi e radioattivi siti nel deposito ex </w:t>
      </w:r>
      <w:proofErr w:type="spellStart"/>
      <w:r w:rsidRPr="00C72033">
        <w:rPr>
          <w:rFonts w:ascii="Times New Roman" w:hAnsi="Times New Roman" w:cs="Times New Roman"/>
          <w:i/>
          <w:iCs/>
          <w:sz w:val="24"/>
          <w:szCs w:val="24"/>
        </w:rPr>
        <w:t>Cemerad</w:t>
      </w:r>
      <w:proofErr w:type="spellEnd"/>
      <w:r w:rsidRPr="00396708">
        <w:rPr>
          <w:rFonts w:ascii="Times New Roman" w:hAnsi="Times New Roman" w:cs="Times New Roman"/>
          <w:sz w:val="24"/>
          <w:szCs w:val="24"/>
        </w:rPr>
        <w:t xml:space="preserve">. Le funzioni ed i poteri del Commissario sono </w:t>
      </w:r>
      <w:r w:rsidR="00764E98">
        <w:rPr>
          <w:rFonts w:ascii="Times New Roman" w:hAnsi="Times New Roman" w:cs="Times New Roman"/>
          <w:sz w:val="24"/>
          <w:szCs w:val="24"/>
        </w:rPr>
        <w:t xml:space="preserve">stati </w:t>
      </w:r>
      <w:r w:rsidRPr="00396708">
        <w:rPr>
          <w:rFonts w:ascii="Times New Roman" w:hAnsi="Times New Roman" w:cs="Times New Roman"/>
          <w:sz w:val="24"/>
          <w:szCs w:val="24"/>
        </w:rPr>
        <w:t xml:space="preserve">prorogati fino al completamento delle suddette attività, giusto art. 3bis del </w:t>
      </w:r>
      <w:r w:rsidR="00317F5F" w:rsidRPr="00396708">
        <w:rPr>
          <w:rFonts w:ascii="Times New Roman" w:hAnsi="Times New Roman" w:cs="Times New Roman"/>
          <w:sz w:val="24"/>
          <w:szCs w:val="24"/>
        </w:rPr>
        <w:t>Decreto-legge</w:t>
      </w:r>
      <w:r w:rsidRPr="00396708">
        <w:rPr>
          <w:rFonts w:ascii="Times New Roman" w:hAnsi="Times New Roman" w:cs="Times New Roman"/>
          <w:sz w:val="24"/>
          <w:szCs w:val="24"/>
        </w:rPr>
        <w:t xml:space="preserve"> n. 243/16, convertito, con modifiche dalla Legge n. 18 del 27 febbraio 2017.</w:t>
      </w:r>
    </w:p>
    <w:p w14:paraId="66B688BC" w14:textId="77777777" w:rsidR="00200C2C" w:rsidRPr="00200C2C" w:rsidRDefault="00200C2C" w:rsidP="00C72033">
      <w:pPr>
        <w:tabs>
          <w:tab w:val="left" w:pos="2268"/>
        </w:tabs>
        <w:spacing w:line="400" w:lineRule="exact"/>
        <w:jc w:val="both"/>
        <w:rPr>
          <w:rFonts w:ascii="Times New Roman" w:hAnsi="Times New Roman" w:cs="Times New Roman"/>
          <w:sz w:val="24"/>
          <w:szCs w:val="24"/>
        </w:rPr>
      </w:pPr>
      <w:r w:rsidRPr="00200C2C">
        <w:rPr>
          <w:rFonts w:ascii="Times New Roman" w:hAnsi="Times New Roman" w:cs="Times New Roman"/>
          <w:sz w:val="24"/>
          <w:szCs w:val="24"/>
        </w:rPr>
        <w:t xml:space="preserve">La </w:t>
      </w:r>
      <w:r w:rsidRPr="00C72033">
        <w:rPr>
          <w:rFonts w:ascii="Times New Roman" w:hAnsi="Times New Roman" w:cs="Times New Roman"/>
          <w:b/>
          <w:bCs/>
          <w:sz w:val="24"/>
          <w:szCs w:val="24"/>
        </w:rPr>
        <w:t>strategia del Commissario Straordinario fin dall’inizio è stata finalizzata al raggiungimento dell’obiettivo di “</w:t>
      </w:r>
      <w:r w:rsidRPr="00C72033">
        <w:rPr>
          <w:rFonts w:ascii="Times New Roman" w:hAnsi="Times New Roman" w:cs="Times New Roman"/>
          <w:b/>
          <w:bCs/>
          <w:i/>
          <w:iCs/>
          <w:sz w:val="24"/>
          <w:szCs w:val="24"/>
        </w:rPr>
        <w:t>rilascio incondizionato</w:t>
      </w:r>
      <w:r w:rsidRPr="00C72033">
        <w:rPr>
          <w:rFonts w:ascii="Times New Roman" w:hAnsi="Times New Roman" w:cs="Times New Roman"/>
          <w:b/>
          <w:bCs/>
          <w:sz w:val="24"/>
          <w:szCs w:val="24"/>
        </w:rPr>
        <w:t>” da ogni vincolo radiologico dell’area e di tutte le istallazioni insistenti sulla stessa</w:t>
      </w:r>
      <w:r w:rsidRPr="00200C2C">
        <w:rPr>
          <w:rFonts w:ascii="Times New Roman" w:hAnsi="Times New Roman" w:cs="Times New Roman"/>
          <w:sz w:val="24"/>
          <w:szCs w:val="24"/>
        </w:rPr>
        <w:t>, attraverso:</w:t>
      </w:r>
    </w:p>
    <w:p w14:paraId="03A87D0D" w14:textId="53789D7E" w:rsidR="00200C2C" w:rsidRPr="004E38F1" w:rsidRDefault="00200C2C" w:rsidP="004E38F1">
      <w:pPr>
        <w:pStyle w:val="ListParagraph"/>
        <w:numPr>
          <w:ilvl w:val="0"/>
          <w:numId w:val="8"/>
        </w:numPr>
        <w:tabs>
          <w:tab w:val="left" w:pos="2268"/>
        </w:tabs>
        <w:spacing w:after="0" w:line="400" w:lineRule="exact"/>
        <w:jc w:val="both"/>
        <w:rPr>
          <w:rFonts w:ascii="Times New Roman" w:hAnsi="Times New Roman" w:cs="Times New Roman"/>
          <w:i/>
          <w:iCs/>
          <w:sz w:val="24"/>
          <w:szCs w:val="24"/>
        </w:rPr>
      </w:pPr>
      <w:r w:rsidRPr="004E38F1">
        <w:rPr>
          <w:rFonts w:ascii="Times New Roman" w:hAnsi="Times New Roman" w:cs="Times New Roman"/>
          <w:i/>
          <w:iCs/>
          <w:sz w:val="24"/>
          <w:szCs w:val="24"/>
        </w:rPr>
        <w:t>l’allontanamento di tutti i rifiuti e dei componenti rimovibili, presenti all’interno delle strutture;</w:t>
      </w:r>
    </w:p>
    <w:p w14:paraId="71D20CA6" w14:textId="29572438" w:rsidR="00200C2C" w:rsidRPr="004E38F1" w:rsidRDefault="00944A89" w:rsidP="004E38F1">
      <w:pPr>
        <w:pStyle w:val="ListParagraph"/>
        <w:numPr>
          <w:ilvl w:val="0"/>
          <w:numId w:val="8"/>
        </w:numPr>
        <w:tabs>
          <w:tab w:val="left" w:pos="2268"/>
        </w:tabs>
        <w:spacing w:after="0" w:line="400" w:lineRule="exact"/>
        <w:jc w:val="both"/>
        <w:rPr>
          <w:rFonts w:ascii="Times New Roman" w:hAnsi="Times New Roman" w:cs="Times New Roman"/>
          <w:i/>
          <w:iCs/>
          <w:sz w:val="24"/>
          <w:szCs w:val="24"/>
        </w:rPr>
      </w:pPr>
      <w:r w:rsidRPr="004E38F1">
        <w:rPr>
          <w:rFonts w:ascii="Times New Roman" w:hAnsi="Times New Roman" w:cs="Times New Roman"/>
          <w:i/>
          <w:iCs/>
          <w:sz w:val="24"/>
          <w:szCs w:val="24"/>
        </w:rPr>
        <w:t xml:space="preserve">la </w:t>
      </w:r>
      <w:r w:rsidR="00200C2C" w:rsidRPr="004E38F1">
        <w:rPr>
          <w:rFonts w:ascii="Times New Roman" w:hAnsi="Times New Roman" w:cs="Times New Roman"/>
          <w:i/>
          <w:iCs/>
          <w:sz w:val="24"/>
          <w:szCs w:val="24"/>
        </w:rPr>
        <w:t>bonifica del sito e rilascio dello stesso privo di vincoli radiologici;</w:t>
      </w:r>
    </w:p>
    <w:p w14:paraId="29741798" w14:textId="16667428" w:rsidR="00B80321" w:rsidRPr="004E38F1" w:rsidRDefault="005278B6" w:rsidP="004E38F1">
      <w:pPr>
        <w:pStyle w:val="ListParagraph"/>
        <w:numPr>
          <w:ilvl w:val="0"/>
          <w:numId w:val="8"/>
        </w:numPr>
        <w:tabs>
          <w:tab w:val="left" w:pos="2268"/>
        </w:tabs>
        <w:spacing w:after="0" w:line="400" w:lineRule="exact"/>
        <w:jc w:val="both"/>
        <w:rPr>
          <w:rFonts w:ascii="Times New Roman" w:hAnsi="Times New Roman" w:cs="Times New Roman"/>
          <w:i/>
          <w:iCs/>
          <w:sz w:val="24"/>
          <w:szCs w:val="24"/>
        </w:rPr>
      </w:pPr>
      <w:r w:rsidRPr="004E38F1">
        <w:rPr>
          <w:rFonts w:ascii="Times New Roman" w:hAnsi="Times New Roman" w:cs="Times New Roman"/>
          <w:i/>
          <w:iCs/>
          <w:sz w:val="24"/>
          <w:szCs w:val="24"/>
        </w:rPr>
        <w:t>l’abbattimento del capannone</w:t>
      </w:r>
      <w:r w:rsidR="007C1CE1" w:rsidRPr="004E38F1">
        <w:rPr>
          <w:rFonts w:ascii="Times New Roman" w:hAnsi="Times New Roman" w:cs="Times New Roman"/>
          <w:i/>
          <w:iCs/>
          <w:sz w:val="24"/>
          <w:szCs w:val="24"/>
        </w:rPr>
        <w:t>;</w:t>
      </w:r>
    </w:p>
    <w:p w14:paraId="52A32A90" w14:textId="7D381F70" w:rsidR="00200C2C" w:rsidRPr="004E38F1" w:rsidRDefault="00944A89" w:rsidP="004E38F1">
      <w:pPr>
        <w:pStyle w:val="ListParagraph"/>
        <w:numPr>
          <w:ilvl w:val="0"/>
          <w:numId w:val="8"/>
        </w:numPr>
        <w:tabs>
          <w:tab w:val="left" w:pos="2268"/>
        </w:tabs>
        <w:spacing w:line="400" w:lineRule="exact"/>
        <w:jc w:val="both"/>
        <w:rPr>
          <w:rFonts w:ascii="Times New Roman" w:hAnsi="Times New Roman" w:cs="Times New Roman"/>
          <w:i/>
          <w:iCs/>
          <w:sz w:val="24"/>
          <w:szCs w:val="24"/>
        </w:rPr>
      </w:pPr>
      <w:r w:rsidRPr="004E38F1">
        <w:rPr>
          <w:rFonts w:ascii="Times New Roman" w:hAnsi="Times New Roman" w:cs="Times New Roman"/>
          <w:i/>
          <w:iCs/>
          <w:sz w:val="24"/>
          <w:szCs w:val="24"/>
        </w:rPr>
        <w:t xml:space="preserve">la </w:t>
      </w:r>
      <w:r w:rsidR="00200C2C" w:rsidRPr="004E38F1">
        <w:rPr>
          <w:rFonts w:ascii="Times New Roman" w:hAnsi="Times New Roman" w:cs="Times New Roman"/>
          <w:i/>
          <w:iCs/>
          <w:sz w:val="24"/>
          <w:szCs w:val="24"/>
        </w:rPr>
        <w:t xml:space="preserve">riqualificazione </w:t>
      </w:r>
      <w:r w:rsidR="004E38F1">
        <w:rPr>
          <w:rFonts w:ascii="Times New Roman" w:hAnsi="Times New Roman" w:cs="Times New Roman"/>
          <w:i/>
          <w:iCs/>
          <w:sz w:val="24"/>
          <w:szCs w:val="24"/>
        </w:rPr>
        <w:t>del sito</w:t>
      </w:r>
      <w:r w:rsidR="00200C2C" w:rsidRPr="004E38F1">
        <w:rPr>
          <w:rFonts w:ascii="Times New Roman" w:hAnsi="Times New Roman" w:cs="Times New Roman"/>
          <w:i/>
          <w:iCs/>
          <w:sz w:val="24"/>
          <w:szCs w:val="24"/>
        </w:rPr>
        <w:t>.</w:t>
      </w:r>
    </w:p>
    <w:p w14:paraId="5AF9513D" w14:textId="1D79F4C2" w:rsidR="003C692D" w:rsidRDefault="005A36CC" w:rsidP="00C72033">
      <w:pPr>
        <w:tabs>
          <w:tab w:val="left" w:pos="2268"/>
        </w:tabs>
        <w:spacing w:line="400" w:lineRule="exact"/>
        <w:jc w:val="both"/>
        <w:rPr>
          <w:rFonts w:ascii="Times New Roman" w:hAnsi="Times New Roman" w:cs="Times New Roman"/>
          <w:sz w:val="24"/>
          <w:szCs w:val="24"/>
        </w:rPr>
      </w:pPr>
      <w:r>
        <w:rPr>
          <w:rFonts w:ascii="Times New Roman" w:hAnsi="Times New Roman" w:cs="Times New Roman"/>
          <w:sz w:val="24"/>
          <w:szCs w:val="24"/>
        </w:rPr>
        <w:t xml:space="preserve">Sulla base </w:t>
      </w:r>
      <w:r w:rsidR="003C692D" w:rsidRPr="00664682">
        <w:rPr>
          <w:rFonts w:ascii="Times New Roman" w:hAnsi="Times New Roman" w:cs="Times New Roman"/>
          <w:sz w:val="24"/>
          <w:szCs w:val="24"/>
        </w:rPr>
        <w:t>di informative e ricerche effettuate dal Commissario Straordinario l’area di che trattasi risultava sottoposta a procedimento di sequestro. Su specifica istanza del Commissario Straordinario, con provvedimento del marzo 2016, il Giudice dell’Esecuzione del Tribunale di Taranto ha autorizzato lo stesso Commissario Straordinario ad accedere presso l’area del deposito al fine di ottemperare al mandato ricevuto.</w:t>
      </w:r>
    </w:p>
    <w:p w14:paraId="74A75E2E" w14:textId="00F26181" w:rsidR="00E973C6" w:rsidRDefault="00984E9B" w:rsidP="00C72033">
      <w:pPr>
        <w:tabs>
          <w:tab w:val="left" w:pos="2268"/>
        </w:tabs>
        <w:spacing w:line="400" w:lineRule="exact"/>
        <w:jc w:val="both"/>
        <w:rPr>
          <w:rFonts w:ascii="Times New Roman" w:hAnsi="Times New Roman" w:cs="Times New Roman"/>
          <w:sz w:val="24"/>
          <w:szCs w:val="24"/>
        </w:rPr>
      </w:pPr>
      <w:r>
        <w:rPr>
          <w:rFonts w:ascii="Times New Roman" w:hAnsi="Times New Roman" w:cs="Times New Roman"/>
          <w:sz w:val="24"/>
          <w:szCs w:val="24"/>
        </w:rPr>
        <w:t xml:space="preserve">In virtù di quanto </w:t>
      </w:r>
      <w:r w:rsidR="00E74EF8">
        <w:rPr>
          <w:rFonts w:ascii="Times New Roman" w:hAnsi="Times New Roman" w:cs="Times New Roman"/>
          <w:sz w:val="24"/>
          <w:szCs w:val="24"/>
        </w:rPr>
        <w:t>stabilit</w:t>
      </w:r>
      <w:r w:rsidR="00B454EE">
        <w:rPr>
          <w:rFonts w:ascii="Times New Roman" w:hAnsi="Times New Roman" w:cs="Times New Roman"/>
          <w:sz w:val="24"/>
          <w:szCs w:val="24"/>
        </w:rPr>
        <w:t>o</w:t>
      </w:r>
      <w:r w:rsidR="00E74EF8">
        <w:rPr>
          <w:rFonts w:ascii="Times New Roman" w:hAnsi="Times New Roman" w:cs="Times New Roman"/>
          <w:sz w:val="24"/>
          <w:szCs w:val="24"/>
        </w:rPr>
        <w:t xml:space="preserve"> </w:t>
      </w:r>
      <w:r w:rsidR="003119DA">
        <w:rPr>
          <w:rFonts w:ascii="Times New Roman" w:hAnsi="Times New Roman" w:cs="Times New Roman"/>
          <w:sz w:val="24"/>
          <w:szCs w:val="24"/>
        </w:rPr>
        <w:t xml:space="preserve">dalla </w:t>
      </w:r>
      <w:r w:rsidR="00E74EF8">
        <w:rPr>
          <w:rFonts w:ascii="Times New Roman" w:hAnsi="Times New Roman" w:cs="Times New Roman"/>
          <w:sz w:val="24"/>
          <w:szCs w:val="24"/>
        </w:rPr>
        <w:t xml:space="preserve">sopra richiamata </w:t>
      </w:r>
      <w:r w:rsidR="003119DA">
        <w:rPr>
          <w:rFonts w:ascii="Times New Roman" w:hAnsi="Times New Roman" w:cs="Times New Roman"/>
          <w:sz w:val="24"/>
          <w:szCs w:val="24"/>
        </w:rPr>
        <w:t xml:space="preserve">Legge </w:t>
      </w:r>
      <w:r w:rsidR="00E74EF8">
        <w:rPr>
          <w:rFonts w:ascii="Times New Roman" w:hAnsi="Times New Roman" w:cs="Times New Roman"/>
          <w:sz w:val="24"/>
          <w:szCs w:val="24"/>
        </w:rPr>
        <w:t>n. 18/2017, i</w:t>
      </w:r>
      <w:r w:rsidR="00664682" w:rsidRPr="00664682">
        <w:rPr>
          <w:rFonts w:ascii="Times New Roman" w:hAnsi="Times New Roman" w:cs="Times New Roman"/>
          <w:sz w:val="24"/>
          <w:szCs w:val="24"/>
        </w:rPr>
        <w:t xml:space="preserve">l Commissario Straordinario </w:t>
      </w:r>
      <w:r w:rsidR="00E74EF8">
        <w:rPr>
          <w:rFonts w:ascii="Times New Roman" w:hAnsi="Times New Roman" w:cs="Times New Roman"/>
          <w:sz w:val="24"/>
          <w:szCs w:val="24"/>
        </w:rPr>
        <w:t>in data 13/0</w:t>
      </w:r>
      <w:r w:rsidR="00080454">
        <w:rPr>
          <w:rFonts w:ascii="Times New Roman" w:hAnsi="Times New Roman" w:cs="Times New Roman"/>
          <w:sz w:val="24"/>
          <w:szCs w:val="24"/>
        </w:rPr>
        <w:t>4/2027</w:t>
      </w:r>
      <w:r w:rsidR="00E973C6" w:rsidRPr="00C72033">
        <w:rPr>
          <w:rFonts w:ascii="Times New Roman" w:hAnsi="Times New Roman" w:cs="Times New Roman"/>
          <w:sz w:val="24"/>
          <w:szCs w:val="24"/>
        </w:rPr>
        <w:t xml:space="preserve"> </w:t>
      </w:r>
      <w:r w:rsidR="00080454">
        <w:rPr>
          <w:rFonts w:ascii="Times New Roman" w:hAnsi="Times New Roman" w:cs="Times New Roman"/>
          <w:sz w:val="24"/>
          <w:szCs w:val="24"/>
        </w:rPr>
        <w:t xml:space="preserve">il </w:t>
      </w:r>
      <w:r w:rsidR="00E973C6" w:rsidRPr="00C72033">
        <w:rPr>
          <w:rFonts w:ascii="Times New Roman" w:hAnsi="Times New Roman" w:cs="Times New Roman"/>
          <w:sz w:val="24"/>
          <w:szCs w:val="24"/>
        </w:rPr>
        <w:t>Commissario Straordinario</w:t>
      </w:r>
      <w:r w:rsidR="00080454">
        <w:rPr>
          <w:rFonts w:ascii="Times New Roman" w:hAnsi="Times New Roman" w:cs="Times New Roman"/>
          <w:sz w:val="24"/>
          <w:szCs w:val="24"/>
        </w:rPr>
        <w:t xml:space="preserve"> </w:t>
      </w:r>
      <w:r w:rsidR="00E973C6" w:rsidRPr="00C72033">
        <w:rPr>
          <w:rFonts w:ascii="Times New Roman" w:hAnsi="Times New Roman" w:cs="Times New Roman"/>
          <w:sz w:val="24"/>
          <w:szCs w:val="24"/>
        </w:rPr>
        <w:t xml:space="preserve">ha affidato il servizio di trasporto, caratterizzazione e smaltimento dei rifiuti presenti nel deposito, con finale bonifica radiologica e rilascio delle aree prive di vincoli radiologici, alla Sogin S.p.A., che si è avvalsa della società controllata </w:t>
      </w:r>
      <w:proofErr w:type="spellStart"/>
      <w:r w:rsidR="00E973C6" w:rsidRPr="00C72033">
        <w:rPr>
          <w:rFonts w:ascii="Times New Roman" w:hAnsi="Times New Roman" w:cs="Times New Roman"/>
          <w:sz w:val="24"/>
          <w:szCs w:val="24"/>
        </w:rPr>
        <w:t>Nucleco</w:t>
      </w:r>
      <w:proofErr w:type="spellEnd"/>
      <w:r w:rsidR="00E973C6" w:rsidRPr="00C72033">
        <w:rPr>
          <w:rFonts w:ascii="Times New Roman" w:hAnsi="Times New Roman" w:cs="Times New Roman"/>
          <w:sz w:val="24"/>
          <w:szCs w:val="24"/>
        </w:rPr>
        <w:t xml:space="preserve"> S.p.A. per le attività operative.</w:t>
      </w:r>
    </w:p>
    <w:p w14:paraId="15353FE9" w14:textId="5E50C7D4" w:rsidR="00BA0ECC" w:rsidRPr="00BA0ECC" w:rsidRDefault="000B4AE9" w:rsidP="00C72033">
      <w:pPr>
        <w:tabs>
          <w:tab w:val="left" w:pos="2268"/>
        </w:tabs>
        <w:spacing w:line="400" w:lineRule="exact"/>
        <w:jc w:val="both"/>
        <w:rPr>
          <w:rFonts w:ascii="Times New Roman" w:hAnsi="Times New Roman" w:cs="Times New Roman"/>
          <w:sz w:val="24"/>
          <w:szCs w:val="24"/>
        </w:rPr>
      </w:pPr>
      <w:r>
        <w:rPr>
          <w:rFonts w:ascii="Times New Roman" w:hAnsi="Times New Roman" w:cs="Times New Roman"/>
          <w:sz w:val="24"/>
          <w:szCs w:val="24"/>
        </w:rPr>
        <w:t xml:space="preserve">Dall’analisi </w:t>
      </w:r>
      <w:r w:rsidR="00BA0ECC" w:rsidRPr="00BA0ECC">
        <w:rPr>
          <w:rFonts w:ascii="Times New Roman" w:hAnsi="Times New Roman" w:cs="Times New Roman"/>
          <w:sz w:val="24"/>
          <w:szCs w:val="24"/>
        </w:rPr>
        <w:t xml:space="preserve">della documentazione </w:t>
      </w:r>
      <w:r w:rsidR="00E82CB6">
        <w:rPr>
          <w:rFonts w:ascii="Times New Roman" w:hAnsi="Times New Roman" w:cs="Times New Roman"/>
          <w:sz w:val="24"/>
          <w:szCs w:val="24"/>
        </w:rPr>
        <w:t>disponibile</w:t>
      </w:r>
      <w:r w:rsidR="00BA0ECC" w:rsidRPr="00BA0ECC">
        <w:rPr>
          <w:rFonts w:ascii="Times New Roman" w:hAnsi="Times New Roman" w:cs="Times New Roman"/>
          <w:sz w:val="24"/>
          <w:szCs w:val="24"/>
        </w:rPr>
        <w:t xml:space="preserve"> e</w:t>
      </w:r>
      <w:r w:rsidR="00BA0ECC">
        <w:rPr>
          <w:rFonts w:ascii="Times New Roman" w:hAnsi="Times New Roman" w:cs="Times New Roman"/>
          <w:sz w:val="24"/>
          <w:szCs w:val="24"/>
        </w:rPr>
        <w:t xml:space="preserve"> </w:t>
      </w:r>
      <w:r w:rsidR="006D4B6C">
        <w:rPr>
          <w:rFonts w:ascii="Times New Roman" w:hAnsi="Times New Roman" w:cs="Times New Roman"/>
          <w:sz w:val="24"/>
          <w:szCs w:val="24"/>
        </w:rPr>
        <w:t xml:space="preserve">dalle </w:t>
      </w:r>
      <w:r w:rsidR="00B01309">
        <w:rPr>
          <w:rFonts w:ascii="Times New Roman" w:hAnsi="Times New Roman" w:cs="Times New Roman"/>
          <w:sz w:val="24"/>
          <w:szCs w:val="24"/>
        </w:rPr>
        <w:t xml:space="preserve">preliminari </w:t>
      </w:r>
      <w:r w:rsidR="00BA0ECC" w:rsidRPr="00BA0ECC">
        <w:rPr>
          <w:rFonts w:ascii="Times New Roman" w:hAnsi="Times New Roman" w:cs="Times New Roman"/>
          <w:sz w:val="24"/>
          <w:szCs w:val="24"/>
        </w:rPr>
        <w:t xml:space="preserve">ispezioni effettuate in sito, </w:t>
      </w:r>
      <w:r w:rsidR="00BA0ECC">
        <w:rPr>
          <w:rFonts w:ascii="Times New Roman" w:hAnsi="Times New Roman" w:cs="Times New Roman"/>
          <w:sz w:val="24"/>
          <w:szCs w:val="24"/>
        </w:rPr>
        <w:t xml:space="preserve">era stata stimata nel deposito </w:t>
      </w:r>
      <w:r w:rsidR="00BA0ECC" w:rsidRPr="00BA0ECC">
        <w:rPr>
          <w:rFonts w:ascii="Times New Roman" w:hAnsi="Times New Roman" w:cs="Times New Roman"/>
          <w:sz w:val="24"/>
          <w:szCs w:val="24"/>
        </w:rPr>
        <w:t xml:space="preserve">la presenza complessiva di circa 16.500 fusti dei quali circa 3.480 potenzialmente radioattivi e 13.020 potenzialmente decaduti. </w:t>
      </w:r>
      <w:r w:rsidR="00E82CB6" w:rsidRPr="00215A40">
        <w:rPr>
          <w:rFonts w:ascii="Times New Roman" w:hAnsi="Times New Roman" w:cs="Times New Roman"/>
          <w:sz w:val="24"/>
          <w:szCs w:val="24"/>
        </w:rPr>
        <w:t xml:space="preserve">La stima è </w:t>
      </w:r>
      <w:r w:rsidR="00567DF5" w:rsidRPr="00215A40">
        <w:rPr>
          <w:rFonts w:ascii="Times New Roman" w:hAnsi="Times New Roman" w:cs="Times New Roman"/>
          <w:sz w:val="24"/>
          <w:szCs w:val="24"/>
        </w:rPr>
        <w:t>stata effettuata su basi qualitativa essendo i fusti</w:t>
      </w:r>
      <w:r w:rsidR="00685D7C" w:rsidRPr="00215A40">
        <w:rPr>
          <w:rFonts w:ascii="Times New Roman" w:hAnsi="Times New Roman" w:cs="Times New Roman"/>
          <w:sz w:val="24"/>
          <w:szCs w:val="24"/>
        </w:rPr>
        <w:t xml:space="preserve"> posizionati</w:t>
      </w:r>
      <w:r w:rsidR="00567DF5" w:rsidRPr="00215A40">
        <w:rPr>
          <w:rFonts w:ascii="Times New Roman" w:hAnsi="Times New Roman" w:cs="Times New Roman"/>
          <w:sz w:val="24"/>
          <w:szCs w:val="24"/>
        </w:rPr>
        <w:t xml:space="preserve"> in pile </w:t>
      </w:r>
      <w:r w:rsidR="00A70756" w:rsidRPr="00215A40">
        <w:rPr>
          <w:rFonts w:ascii="Times New Roman" w:hAnsi="Times New Roman" w:cs="Times New Roman"/>
          <w:sz w:val="24"/>
          <w:szCs w:val="24"/>
        </w:rPr>
        <w:t>alte</w:t>
      </w:r>
      <w:r w:rsidR="00215A40" w:rsidRPr="00215A40">
        <w:rPr>
          <w:rFonts w:ascii="Times New Roman" w:hAnsi="Times New Roman" w:cs="Times New Roman"/>
          <w:sz w:val="24"/>
          <w:szCs w:val="24"/>
        </w:rPr>
        <w:t>,</w:t>
      </w:r>
      <w:r w:rsidR="00A70756" w:rsidRPr="00215A40">
        <w:rPr>
          <w:rFonts w:ascii="Times New Roman" w:hAnsi="Times New Roman" w:cs="Times New Roman"/>
          <w:sz w:val="24"/>
          <w:szCs w:val="24"/>
        </w:rPr>
        <w:t xml:space="preserve"> continue, </w:t>
      </w:r>
      <w:r w:rsidR="00215A40" w:rsidRPr="00215A40">
        <w:rPr>
          <w:rFonts w:ascii="Times New Roman" w:hAnsi="Times New Roman" w:cs="Times New Roman"/>
          <w:sz w:val="24"/>
          <w:szCs w:val="24"/>
        </w:rPr>
        <w:t xml:space="preserve">sovrapposte, </w:t>
      </w:r>
      <w:r w:rsidR="00567DF5" w:rsidRPr="00215A40">
        <w:rPr>
          <w:rFonts w:ascii="Times New Roman" w:hAnsi="Times New Roman" w:cs="Times New Roman"/>
          <w:sz w:val="24"/>
          <w:szCs w:val="24"/>
        </w:rPr>
        <w:t>non ordinate.</w:t>
      </w:r>
    </w:p>
    <w:p w14:paraId="36E1986D" w14:textId="36B7A721" w:rsidR="00BA0ECC" w:rsidRPr="00BA0ECC" w:rsidRDefault="00BA0ECC" w:rsidP="00C72033">
      <w:pPr>
        <w:tabs>
          <w:tab w:val="left" w:pos="2268"/>
        </w:tabs>
        <w:spacing w:line="400" w:lineRule="exact"/>
        <w:ind w:left="284" w:hanging="284"/>
        <w:jc w:val="both"/>
        <w:rPr>
          <w:rFonts w:ascii="Times New Roman" w:hAnsi="Times New Roman" w:cs="Times New Roman"/>
          <w:sz w:val="24"/>
          <w:szCs w:val="24"/>
        </w:rPr>
      </w:pPr>
      <w:r w:rsidRPr="00BA0ECC">
        <w:rPr>
          <w:rFonts w:ascii="Times New Roman" w:hAnsi="Times New Roman" w:cs="Times New Roman"/>
          <w:sz w:val="24"/>
          <w:szCs w:val="24"/>
        </w:rPr>
        <w:t xml:space="preserve">L’origine di tali fusti </w:t>
      </w:r>
      <w:r>
        <w:rPr>
          <w:rFonts w:ascii="Times New Roman" w:hAnsi="Times New Roman" w:cs="Times New Roman"/>
          <w:sz w:val="24"/>
          <w:szCs w:val="24"/>
        </w:rPr>
        <w:t>risultava</w:t>
      </w:r>
      <w:r w:rsidRPr="00BA0ECC">
        <w:rPr>
          <w:rFonts w:ascii="Times New Roman" w:hAnsi="Times New Roman" w:cs="Times New Roman"/>
          <w:sz w:val="24"/>
          <w:szCs w:val="24"/>
        </w:rPr>
        <w:t xml:space="preserve"> costituita da:</w:t>
      </w:r>
    </w:p>
    <w:p w14:paraId="07A14BB8" w14:textId="46A42D05" w:rsidR="00BA0ECC" w:rsidRPr="00C72033" w:rsidRDefault="00BA0ECC" w:rsidP="00C72033">
      <w:pPr>
        <w:tabs>
          <w:tab w:val="left" w:pos="2268"/>
        </w:tabs>
        <w:spacing w:line="400" w:lineRule="exact"/>
        <w:ind w:left="284" w:hanging="284"/>
        <w:jc w:val="both"/>
        <w:rPr>
          <w:rFonts w:ascii="Times New Roman" w:hAnsi="Times New Roman" w:cs="Times New Roman"/>
          <w:i/>
          <w:iCs/>
          <w:sz w:val="24"/>
          <w:szCs w:val="24"/>
        </w:rPr>
      </w:pPr>
      <w:r w:rsidRPr="00BA0ECC">
        <w:rPr>
          <w:rFonts w:ascii="Times New Roman" w:hAnsi="Times New Roman" w:cs="Times New Roman"/>
          <w:sz w:val="24"/>
          <w:szCs w:val="24"/>
        </w:rPr>
        <w:t>1)</w:t>
      </w:r>
      <w:r w:rsidRPr="00BA0ECC">
        <w:rPr>
          <w:rFonts w:ascii="Times New Roman" w:hAnsi="Times New Roman" w:cs="Times New Roman"/>
          <w:sz w:val="24"/>
          <w:szCs w:val="24"/>
        </w:rPr>
        <w:tab/>
      </w:r>
      <w:r w:rsidRPr="00C72033">
        <w:rPr>
          <w:rFonts w:ascii="Times New Roman" w:hAnsi="Times New Roman" w:cs="Times New Roman"/>
          <w:i/>
          <w:iCs/>
          <w:sz w:val="24"/>
          <w:szCs w:val="24"/>
        </w:rPr>
        <w:t>fusti di rifiuti potenzialmente radioattivi e/o decaduti</w:t>
      </w:r>
      <w:r w:rsidR="00ED4B4C" w:rsidRPr="00C72033">
        <w:rPr>
          <w:rFonts w:ascii="Times New Roman" w:hAnsi="Times New Roman" w:cs="Times New Roman"/>
          <w:i/>
          <w:iCs/>
          <w:sz w:val="24"/>
          <w:szCs w:val="24"/>
        </w:rPr>
        <w:t>,</w:t>
      </w:r>
      <w:r w:rsidRPr="00C72033">
        <w:rPr>
          <w:rFonts w:ascii="Times New Roman" w:hAnsi="Times New Roman" w:cs="Times New Roman"/>
          <w:i/>
          <w:iCs/>
          <w:sz w:val="24"/>
          <w:szCs w:val="24"/>
        </w:rPr>
        <w:t xml:space="preserve"> provenienti da attività sanitarie (ospedali e cliniche pubbliche e private, laboratori RIA, ecc.);</w:t>
      </w:r>
    </w:p>
    <w:p w14:paraId="51E27536" w14:textId="77777777" w:rsidR="00BA0ECC" w:rsidRPr="00C72033" w:rsidRDefault="00BA0ECC" w:rsidP="00C72033">
      <w:pPr>
        <w:tabs>
          <w:tab w:val="left" w:pos="2268"/>
        </w:tabs>
        <w:spacing w:line="400" w:lineRule="exact"/>
        <w:ind w:left="284" w:hanging="284"/>
        <w:jc w:val="both"/>
        <w:rPr>
          <w:rFonts w:ascii="Times New Roman" w:hAnsi="Times New Roman" w:cs="Times New Roman"/>
          <w:i/>
          <w:iCs/>
          <w:sz w:val="24"/>
          <w:szCs w:val="24"/>
        </w:rPr>
      </w:pPr>
      <w:r w:rsidRPr="00C72033">
        <w:rPr>
          <w:rFonts w:ascii="Times New Roman" w:hAnsi="Times New Roman" w:cs="Times New Roman"/>
          <w:i/>
          <w:iCs/>
          <w:sz w:val="24"/>
          <w:szCs w:val="24"/>
        </w:rPr>
        <w:t>2)</w:t>
      </w:r>
      <w:r w:rsidRPr="00C72033">
        <w:rPr>
          <w:rFonts w:ascii="Times New Roman" w:hAnsi="Times New Roman" w:cs="Times New Roman"/>
          <w:i/>
          <w:iCs/>
          <w:sz w:val="24"/>
          <w:szCs w:val="24"/>
        </w:rPr>
        <w:tab/>
        <w:t>fusti radioattivi contenenti filtri di condizionamento contaminati dall’evento Chernobyl (radionuclidi Cs-137 e Cs-134) ritirati da strutture pubbliche e private;</w:t>
      </w:r>
    </w:p>
    <w:p w14:paraId="7277DA01" w14:textId="713EFDC0" w:rsidR="00B8614B" w:rsidRPr="00C72033" w:rsidRDefault="00BA0ECC" w:rsidP="00C72033">
      <w:pPr>
        <w:tabs>
          <w:tab w:val="left" w:pos="2268"/>
        </w:tabs>
        <w:spacing w:line="400" w:lineRule="exact"/>
        <w:ind w:left="284" w:hanging="284"/>
        <w:jc w:val="both"/>
        <w:rPr>
          <w:rFonts w:ascii="Times New Roman" w:hAnsi="Times New Roman" w:cs="Times New Roman"/>
          <w:i/>
          <w:iCs/>
          <w:sz w:val="24"/>
          <w:szCs w:val="24"/>
        </w:rPr>
      </w:pPr>
      <w:r w:rsidRPr="00C72033">
        <w:rPr>
          <w:rFonts w:ascii="Times New Roman" w:hAnsi="Times New Roman" w:cs="Times New Roman"/>
          <w:i/>
          <w:iCs/>
          <w:sz w:val="24"/>
          <w:szCs w:val="24"/>
        </w:rPr>
        <w:t>3)</w:t>
      </w:r>
      <w:r w:rsidRPr="00C72033">
        <w:rPr>
          <w:rFonts w:ascii="Times New Roman" w:hAnsi="Times New Roman" w:cs="Times New Roman"/>
          <w:i/>
          <w:iCs/>
          <w:sz w:val="24"/>
          <w:szCs w:val="24"/>
        </w:rPr>
        <w:tab/>
        <w:t>fusti contenenti sorgenti radioattive (parafulmini, rivelatori di fumo, sorgenti di taratura, fili di Iridio, vetrino con Uranio naturale, ecc.).</w:t>
      </w:r>
    </w:p>
    <w:p w14:paraId="34AD6EC9" w14:textId="18DBC8FD" w:rsidR="00570851" w:rsidRDefault="00574A6D" w:rsidP="00C72033">
      <w:pPr>
        <w:tabs>
          <w:tab w:val="left" w:pos="2268"/>
        </w:tabs>
        <w:spacing w:line="400" w:lineRule="exact"/>
        <w:ind w:firstLine="567"/>
        <w:jc w:val="both"/>
        <w:rPr>
          <w:rFonts w:ascii="Times New Roman" w:hAnsi="Times New Roman" w:cs="Times New Roman"/>
          <w:sz w:val="24"/>
          <w:szCs w:val="24"/>
        </w:rPr>
      </w:pPr>
      <w:r>
        <w:rPr>
          <w:noProof/>
        </w:rPr>
        <w:drawing>
          <wp:anchor distT="0" distB="0" distL="114300" distR="114300" simplePos="0" relativeHeight="251658247" behindDoc="0" locked="0" layoutInCell="1" allowOverlap="1" wp14:anchorId="1AA517F5" wp14:editId="012EA33F">
            <wp:simplePos x="0" y="0"/>
            <wp:positionH relativeFrom="column">
              <wp:posOffset>3604260</wp:posOffset>
            </wp:positionH>
            <wp:positionV relativeFrom="paragraph">
              <wp:posOffset>137371</wp:posOffset>
            </wp:positionV>
            <wp:extent cx="2162175" cy="2235200"/>
            <wp:effectExtent l="0" t="0" r="9525" b="0"/>
            <wp:wrapSquare wrapText="bothSides"/>
            <wp:docPr id="6" name="Immagine 5" descr="Immagine che contiene Contenitore dei rifiuti, terreno, persona, aria aperta&#10;&#10;Descrizione generata automaticamente">
              <a:extLst xmlns:a="http://schemas.openxmlformats.org/drawingml/2006/main">
                <a:ext uri="{FF2B5EF4-FFF2-40B4-BE49-F238E27FC236}">
                  <a16:creationId xmlns:a16="http://schemas.microsoft.com/office/drawing/2014/main" id="{A9F85EB4-3876-6365-899A-E991B6E60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Contenitore dei rifiuti, terreno, persona, aria aperta&#10;&#10;Descrizione generata automaticamente">
                      <a:extLst>
                        <a:ext uri="{FF2B5EF4-FFF2-40B4-BE49-F238E27FC236}">
                          <a16:creationId xmlns:a16="http://schemas.microsoft.com/office/drawing/2014/main" id="{A9F85EB4-3876-6365-899A-E991B6E60E9F}"/>
                        </a:ext>
                      </a:extLst>
                    </pic:cNvPr>
                    <pic:cNvPicPr>
                      <a:picLocks noChangeAspect="1"/>
                    </pic:cNvPicPr>
                  </pic:nvPicPr>
                  <pic:blipFill>
                    <a:blip r:embed="rId12" cstate="print">
                      <a:extLst>
                        <a:ext uri="{28A0092B-C50C-407E-A947-70E740481C1C}">
                          <a14:useLocalDpi xmlns:a14="http://schemas.microsoft.com/office/drawing/2010/main" val="0"/>
                        </a:ext>
                      </a:extLst>
                    </a:blip>
                    <a:srcRect l="28464" r="17112" b="-1"/>
                    <a:stretch/>
                  </pic:blipFill>
                  <pic:spPr>
                    <a:xfrm>
                      <a:off x="0" y="0"/>
                      <a:ext cx="2162175" cy="2235200"/>
                    </a:xfrm>
                    <a:prstGeom prst="rect">
                      <a:avLst/>
                    </a:prstGeom>
                    <a:noFill/>
                  </pic:spPr>
                </pic:pic>
              </a:graphicData>
            </a:graphic>
            <wp14:sizeRelH relativeFrom="page">
              <wp14:pctWidth>0</wp14:pctWidth>
            </wp14:sizeRelH>
            <wp14:sizeRelV relativeFrom="page">
              <wp14:pctHeight>0</wp14:pctHeight>
            </wp14:sizeRelV>
          </wp:anchor>
        </w:drawing>
      </w:r>
      <w:r w:rsidR="00702BFB" w:rsidRPr="00D833BE">
        <w:rPr>
          <w:rFonts w:ascii="Times New Roman" w:hAnsi="Times New Roman" w:cs="Times New Roman"/>
          <w:sz w:val="24"/>
          <w:szCs w:val="24"/>
          <w:u w:val="single"/>
        </w:rPr>
        <w:t xml:space="preserve">Dopo </w:t>
      </w:r>
      <w:r w:rsidR="005C216F" w:rsidRPr="00D833BE">
        <w:rPr>
          <w:rFonts w:ascii="Times New Roman" w:hAnsi="Times New Roman" w:cs="Times New Roman"/>
          <w:sz w:val="24"/>
          <w:szCs w:val="24"/>
          <w:u w:val="single"/>
        </w:rPr>
        <w:t xml:space="preserve">il completamento </w:t>
      </w:r>
      <w:r w:rsidR="00CF3B00" w:rsidRPr="00D833BE">
        <w:rPr>
          <w:rFonts w:ascii="Times New Roman" w:hAnsi="Times New Roman" w:cs="Times New Roman"/>
          <w:sz w:val="24"/>
          <w:szCs w:val="24"/>
          <w:u w:val="single"/>
        </w:rPr>
        <w:t>del</w:t>
      </w:r>
      <w:r w:rsidR="000B4AE9" w:rsidRPr="00D833BE">
        <w:rPr>
          <w:rFonts w:ascii="Times New Roman" w:hAnsi="Times New Roman" w:cs="Times New Roman"/>
          <w:sz w:val="24"/>
          <w:szCs w:val="24"/>
          <w:u w:val="single"/>
        </w:rPr>
        <w:t xml:space="preserve">le </w:t>
      </w:r>
      <w:r w:rsidR="00CF3B00" w:rsidRPr="00D833BE">
        <w:rPr>
          <w:rFonts w:ascii="Times New Roman" w:hAnsi="Times New Roman" w:cs="Times New Roman"/>
          <w:sz w:val="24"/>
          <w:szCs w:val="24"/>
          <w:u w:val="single"/>
        </w:rPr>
        <w:t xml:space="preserve">necessarie </w:t>
      </w:r>
      <w:r w:rsidR="000B4AE9" w:rsidRPr="00D833BE">
        <w:rPr>
          <w:rFonts w:ascii="Times New Roman" w:hAnsi="Times New Roman" w:cs="Times New Roman"/>
          <w:sz w:val="24"/>
          <w:szCs w:val="24"/>
          <w:u w:val="single"/>
        </w:rPr>
        <w:t>attività propedeutiche</w:t>
      </w:r>
      <w:r w:rsidR="000B4AE9" w:rsidRPr="00D833BE">
        <w:rPr>
          <w:rStyle w:val="FootnoteReference"/>
          <w:rFonts w:ascii="Times New Roman" w:hAnsi="Times New Roman" w:cs="Times New Roman"/>
          <w:sz w:val="24"/>
          <w:szCs w:val="24"/>
          <w:u w:val="single"/>
        </w:rPr>
        <w:footnoteReference w:id="2"/>
      </w:r>
      <w:r w:rsidR="000B4AE9" w:rsidRPr="00D833BE">
        <w:rPr>
          <w:rFonts w:ascii="Times New Roman" w:hAnsi="Times New Roman" w:cs="Times New Roman"/>
          <w:sz w:val="24"/>
          <w:szCs w:val="24"/>
          <w:u w:val="single"/>
        </w:rPr>
        <w:t xml:space="preserve">, </w:t>
      </w:r>
      <w:r w:rsidR="005C216F" w:rsidRPr="00D833BE">
        <w:rPr>
          <w:rFonts w:ascii="Times New Roman" w:hAnsi="Times New Roman" w:cs="Times New Roman"/>
          <w:sz w:val="24"/>
          <w:szCs w:val="24"/>
          <w:u w:val="single"/>
        </w:rPr>
        <w:t>il Commissario Straordinario</w:t>
      </w:r>
      <w:r w:rsidR="00EE7AB8" w:rsidRPr="00D833BE">
        <w:rPr>
          <w:rFonts w:ascii="Times New Roman" w:hAnsi="Times New Roman" w:cs="Times New Roman"/>
          <w:sz w:val="24"/>
          <w:szCs w:val="24"/>
          <w:u w:val="single"/>
        </w:rPr>
        <w:t>,</w:t>
      </w:r>
      <w:r w:rsidR="005C216F" w:rsidRPr="00D833BE">
        <w:rPr>
          <w:rFonts w:ascii="Times New Roman" w:hAnsi="Times New Roman" w:cs="Times New Roman"/>
          <w:sz w:val="24"/>
          <w:szCs w:val="24"/>
          <w:u w:val="single"/>
        </w:rPr>
        <w:t xml:space="preserve"> </w:t>
      </w:r>
      <w:r w:rsidR="00702BFB" w:rsidRPr="00D833BE">
        <w:rPr>
          <w:rFonts w:ascii="Times New Roman" w:hAnsi="Times New Roman" w:cs="Times New Roman"/>
          <w:sz w:val="24"/>
          <w:szCs w:val="24"/>
          <w:u w:val="single"/>
        </w:rPr>
        <w:t xml:space="preserve">per abbattere il pericolo radiologico nel deposito ex </w:t>
      </w:r>
      <w:proofErr w:type="spellStart"/>
      <w:r w:rsidR="00702BFB" w:rsidRPr="00D833BE">
        <w:rPr>
          <w:rFonts w:ascii="Times New Roman" w:hAnsi="Times New Roman" w:cs="Times New Roman"/>
          <w:sz w:val="24"/>
          <w:szCs w:val="24"/>
          <w:u w:val="single"/>
        </w:rPr>
        <w:t>Cemerad</w:t>
      </w:r>
      <w:proofErr w:type="spellEnd"/>
      <w:r w:rsidR="00702BFB" w:rsidRPr="00D833BE">
        <w:rPr>
          <w:rFonts w:ascii="Times New Roman" w:hAnsi="Times New Roman" w:cs="Times New Roman"/>
          <w:sz w:val="24"/>
          <w:szCs w:val="24"/>
          <w:u w:val="single"/>
        </w:rPr>
        <w:t xml:space="preserve">, in seguito a confronto con gli Enti preposti, ha disposto di eseguire prioritariamente l’intervento di rimozione e trasporto </w:t>
      </w:r>
      <w:r w:rsidR="00393EDB">
        <w:rPr>
          <w:rFonts w:ascii="Times New Roman" w:hAnsi="Times New Roman" w:cs="Times New Roman"/>
          <w:sz w:val="24"/>
          <w:szCs w:val="24"/>
          <w:u w:val="single"/>
        </w:rPr>
        <w:t xml:space="preserve">presso il sito della </w:t>
      </w:r>
      <w:proofErr w:type="spellStart"/>
      <w:r w:rsidR="00393EDB">
        <w:rPr>
          <w:rFonts w:ascii="Times New Roman" w:hAnsi="Times New Roman" w:cs="Times New Roman"/>
          <w:sz w:val="24"/>
          <w:szCs w:val="24"/>
          <w:u w:val="single"/>
        </w:rPr>
        <w:t>Nucleco</w:t>
      </w:r>
      <w:proofErr w:type="spellEnd"/>
      <w:r w:rsidR="00393EDB">
        <w:rPr>
          <w:rFonts w:ascii="Times New Roman" w:hAnsi="Times New Roman" w:cs="Times New Roman"/>
          <w:sz w:val="24"/>
          <w:szCs w:val="24"/>
          <w:u w:val="single"/>
        </w:rPr>
        <w:t xml:space="preserve"> di Casaccia (RM) per la messa in sicurezza </w:t>
      </w:r>
      <w:r w:rsidR="005C216F" w:rsidRPr="00D833BE">
        <w:rPr>
          <w:rFonts w:ascii="Times New Roman" w:hAnsi="Times New Roman" w:cs="Times New Roman"/>
          <w:sz w:val="24"/>
          <w:szCs w:val="24"/>
          <w:u w:val="single"/>
        </w:rPr>
        <w:t xml:space="preserve">di </w:t>
      </w:r>
      <w:r w:rsidR="003E3837">
        <w:rPr>
          <w:rFonts w:ascii="Times New Roman" w:hAnsi="Times New Roman" w:cs="Times New Roman"/>
          <w:sz w:val="24"/>
          <w:szCs w:val="24"/>
          <w:u w:val="single"/>
        </w:rPr>
        <w:t xml:space="preserve">86 </w:t>
      </w:r>
      <w:r w:rsidR="005C216F" w:rsidRPr="00D833BE">
        <w:rPr>
          <w:rFonts w:ascii="Times New Roman" w:hAnsi="Times New Roman" w:cs="Times New Roman"/>
          <w:sz w:val="24"/>
          <w:szCs w:val="24"/>
          <w:u w:val="single"/>
        </w:rPr>
        <w:t>fusti contenenti sorgenti e filtri contaminati dall’evento Chernobyl</w:t>
      </w:r>
      <w:r w:rsidR="00BA7B17" w:rsidRPr="00D833BE">
        <w:rPr>
          <w:rFonts w:ascii="Times New Roman" w:hAnsi="Times New Roman" w:cs="Times New Roman"/>
          <w:sz w:val="24"/>
          <w:szCs w:val="24"/>
          <w:u w:val="single"/>
        </w:rPr>
        <w:t>.</w:t>
      </w:r>
      <w:r w:rsidR="00702BFB" w:rsidRPr="00D833BE">
        <w:rPr>
          <w:rFonts w:ascii="Times New Roman" w:hAnsi="Times New Roman" w:cs="Times New Roman"/>
          <w:sz w:val="24"/>
          <w:szCs w:val="24"/>
          <w:u w:val="single"/>
        </w:rPr>
        <w:t xml:space="preserve"> </w:t>
      </w:r>
      <w:r w:rsidR="00BA7B17" w:rsidRPr="00D833BE">
        <w:rPr>
          <w:rFonts w:ascii="Times New Roman" w:hAnsi="Times New Roman" w:cs="Times New Roman"/>
          <w:sz w:val="24"/>
          <w:szCs w:val="24"/>
          <w:u w:val="single"/>
        </w:rPr>
        <w:t>Tale i</w:t>
      </w:r>
      <w:r w:rsidR="00702BFB" w:rsidRPr="00D833BE">
        <w:rPr>
          <w:rFonts w:ascii="Times New Roman" w:hAnsi="Times New Roman" w:cs="Times New Roman"/>
          <w:sz w:val="24"/>
          <w:szCs w:val="24"/>
          <w:u w:val="single"/>
        </w:rPr>
        <w:t xml:space="preserve">ntervento </w:t>
      </w:r>
      <w:r w:rsidR="00BA7B17" w:rsidRPr="00D833BE">
        <w:rPr>
          <w:rFonts w:ascii="Times New Roman" w:hAnsi="Times New Roman" w:cs="Times New Roman"/>
          <w:sz w:val="24"/>
          <w:szCs w:val="24"/>
          <w:u w:val="single"/>
        </w:rPr>
        <w:t xml:space="preserve">è stato </w:t>
      </w:r>
      <w:r w:rsidR="00702BFB" w:rsidRPr="00D833BE">
        <w:rPr>
          <w:rFonts w:ascii="Times New Roman" w:hAnsi="Times New Roman" w:cs="Times New Roman"/>
          <w:sz w:val="24"/>
          <w:szCs w:val="24"/>
          <w:u w:val="single"/>
        </w:rPr>
        <w:t>attuato dal 15 maggio al 19 maggio 2017 sulla base di specifico Piano Operativo di Intervento (POI) approvato dal Commissario Straordinario con Decreto n. 12 del 10 maggio 2017</w:t>
      </w:r>
      <w:r w:rsidR="00842622" w:rsidRPr="00D833BE">
        <w:rPr>
          <w:rFonts w:ascii="Times New Roman" w:hAnsi="Times New Roman" w:cs="Times New Roman"/>
          <w:sz w:val="24"/>
          <w:szCs w:val="24"/>
          <w:u w:val="single"/>
        </w:rPr>
        <w:t>,</w:t>
      </w:r>
      <w:r w:rsidR="00702BFB" w:rsidRPr="00D833BE">
        <w:rPr>
          <w:rFonts w:ascii="Times New Roman" w:hAnsi="Times New Roman" w:cs="Times New Roman"/>
          <w:sz w:val="24"/>
          <w:szCs w:val="24"/>
          <w:u w:val="single"/>
        </w:rPr>
        <w:t xml:space="preserve"> a seguito del parere dell’ISPRA (le funzioni in materia di sicurezza nucleare e di radioprotezione dell’ISPRA sono state successivamente assorbite dall’ISIN)</w:t>
      </w:r>
      <w:r w:rsidR="00BA7B17" w:rsidRPr="00D833BE">
        <w:rPr>
          <w:rFonts w:ascii="Times New Roman" w:hAnsi="Times New Roman" w:cs="Times New Roman"/>
          <w:sz w:val="24"/>
          <w:szCs w:val="24"/>
          <w:u w:val="single"/>
        </w:rPr>
        <w:t>.</w:t>
      </w:r>
      <w:r w:rsidR="00BA7B17">
        <w:rPr>
          <w:rFonts w:ascii="Times New Roman" w:hAnsi="Times New Roman" w:cs="Times New Roman"/>
          <w:sz w:val="24"/>
          <w:szCs w:val="24"/>
        </w:rPr>
        <w:t xml:space="preserve"> </w:t>
      </w:r>
      <w:r w:rsidR="00393EDB">
        <w:rPr>
          <w:rFonts w:ascii="Times New Roman" w:hAnsi="Times New Roman" w:cs="Times New Roman"/>
          <w:sz w:val="24"/>
          <w:szCs w:val="24"/>
        </w:rPr>
        <w:t>D</w:t>
      </w:r>
      <w:r w:rsidR="00A73CF2">
        <w:rPr>
          <w:rFonts w:ascii="Times New Roman" w:hAnsi="Times New Roman" w:cs="Times New Roman"/>
          <w:sz w:val="24"/>
          <w:szCs w:val="24"/>
        </w:rPr>
        <w:t xml:space="preserve">urante le successive fasi </w:t>
      </w:r>
      <w:r w:rsidR="00570851">
        <w:rPr>
          <w:rFonts w:ascii="Times New Roman" w:hAnsi="Times New Roman" w:cs="Times New Roman"/>
          <w:sz w:val="24"/>
          <w:szCs w:val="24"/>
        </w:rPr>
        <w:t xml:space="preserve">ne </w:t>
      </w:r>
      <w:r w:rsidR="00A73CF2">
        <w:rPr>
          <w:rFonts w:ascii="Times New Roman" w:hAnsi="Times New Roman" w:cs="Times New Roman"/>
          <w:sz w:val="24"/>
          <w:szCs w:val="24"/>
        </w:rPr>
        <w:t xml:space="preserve">sono stati rinvenuti altri </w:t>
      </w:r>
      <w:r w:rsidR="00A95C3F">
        <w:rPr>
          <w:rFonts w:ascii="Times New Roman" w:hAnsi="Times New Roman" w:cs="Times New Roman"/>
          <w:sz w:val="24"/>
          <w:szCs w:val="24"/>
        </w:rPr>
        <w:t xml:space="preserve">n. </w:t>
      </w:r>
      <w:r w:rsidR="00A73CF2">
        <w:rPr>
          <w:rFonts w:ascii="Times New Roman" w:hAnsi="Times New Roman" w:cs="Times New Roman"/>
          <w:sz w:val="24"/>
          <w:szCs w:val="24"/>
        </w:rPr>
        <w:t>5</w:t>
      </w:r>
      <w:r w:rsidR="00A95C3F">
        <w:rPr>
          <w:rFonts w:ascii="Times New Roman" w:hAnsi="Times New Roman" w:cs="Times New Roman"/>
          <w:sz w:val="24"/>
          <w:szCs w:val="24"/>
        </w:rPr>
        <w:t xml:space="preserve"> fusti </w:t>
      </w:r>
      <w:r w:rsidR="008340DD">
        <w:rPr>
          <w:rFonts w:ascii="Times New Roman" w:hAnsi="Times New Roman" w:cs="Times New Roman"/>
          <w:sz w:val="24"/>
          <w:szCs w:val="24"/>
        </w:rPr>
        <w:t>conten</w:t>
      </w:r>
      <w:r w:rsidR="003E3837">
        <w:rPr>
          <w:rFonts w:ascii="Times New Roman" w:hAnsi="Times New Roman" w:cs="Times New Roman"/>
          <w:sz w:val="24"/>
          <w:szCs w:val="24"/>
        </w:rPr>
        <w:t xml:space="preserve">enti sorgenti e filtri contaminati </w:t>
      </w:r>
      <w:r w:rsidR="003E3837" w:rsidRPr="00702BFB">
        <w:rPr>
          <w:rFonts w:ascii="Times New Roman" w:hAnsi="Times New Roman" w:cs="Times New Roman"/>
          <w:sz w:val="24"/>
          <w:szCs w:val="24"/>
        </w:rPr>
        <w:t>dall’evento Chernobyl</w:t>
      </w:r>
      <w:r w:rsidR="003E3837">
        <w:rPr>
          <w:rFonts w:ascii="Times New Roman" w:hAnsi="Times New Roman" w:cs="Times New Roman"/>
          <w:sz w:val="24"/>
          <w:szCs w:val="24"/>
        </w:rPr>
        <w:t xml:space="preserve">. Il totale di tali fusti rinvenuto è pertanto pari a </w:t>
      </w:r>
      <w:r w:rsidR="00A95C3F">
        <w:rPr>
          <w:rFonts w:ascii="Times New Roman" w:hAnsi="Times New Roman" w:cs="Times New Roman"/>
          <w:sz w:val="24"/>
          <w:szCs w:val="24"/>
        </w:rPr>
        <w:t>91 fusti</w:t>
      </w:r>
      <w:r w:rsidR="00D46EEE">
        <w:rPr>
          <w:rFonts w:ascii="Times New Roman" w:hAnsi="Times New Roman" w:cs="Times New Roman"/>
          <w:sz w:val="24"/>
          <w:szCs w:val="24"/>
        </w:rPr>
        <w:t xml:space="preserve"> (</w:t>
      </w:r>
      <w:r w:rsidR="00E35DB0">
        <w:rPr>
          <w:rFonts w:ascii="Times New Roman" w:hAnsi="Times New Roman" w:cs="Times New Roman"/>
          <w:sz w:val="24"/>
          <w:szCs w:val="24"/>
        </w:rPr>
        <w:t>n. 27 fusti contenenti sorgenti e n. 59 fusti contenenti filtri)</w:t>
      </w:r>
      <w:r w:rsidR="00570851">
        <w:rPr>
          <w:rFonts w:ascii="Times New Roman" w:hAnsi="Times New Roman" w:cs="Times New Roman"/>
          <w:sz w:val="24"/>
          <w:szCs w:val="24"/>
        </w:rPr>
        <w:t>.</w:t>
      </w:r>
    </w:p>
    <w:p w14:paraId="475E6B9D" w14:textId="2DA0A16A" w:rsidR="00BA0ECC" w:rsidRDefault="00C72BC5" w:rsidP="00C72033">
      <w:pPr>
        <w:tabs>
          <w:tab w:val="left" w:pos="2268"/>
        </w:tabs>
        <w:spacing w:line="400" w:lineRule="exact"/>
        <w:ind w:firstLine="567"/>
        <w:jc w:val="both"/>
        <w:rPr>
          <w:rFonts w:ascii="Times New Roman" w:hAnsi="Times New Roman" w:cs="Times New Roman"/>
          <w:sz w:val="24"/>
          <w:szCs w:val="24"/>
        </w:rPr>
      </w:pPr>
      <w:r>
        <w:rPr>
          <w:rFonts w:ascii="Times New Roman" w:hAnsi="Times New Roman" w:cs="Times New Roman"/>
          <w:sz w:val="24"/>
          <w:szCs w:val="24"/>
        </w:rPr>
        <w:t>Completato il trasferimento dei suddetti fusti</w:t>
      </w:r>
      <w:r w:rsidR="00C4341C">
        <w:rPr>
          <w:rFonts w:ascii="Times New Roman" w:hAnsi="Times New Roman" w:cs="Times New Roman"/>
          <w:sz w:val="24"/>
          <w:szCs w:val="24"/>
        </w:rPr>
        <w:t>,</w:t>
      </w:r>
      <w:r>
        <w:rPr>
          <w:rFonts w:ascii="Times New Roman" w:hAnsi="Times New Roman" w:cs="Times New Roman"/>
          <w:sz w:val="24"/>
          <w:szCs w:val="24"/>
        </w:rPr>
        <w:t xml:space="preserve"> il Commissario Straordinario ha disposto l’avvio delle successiv</w:t>
      </w:r>
      <w:r w:rsidR="00696962">
        <w:rPr>
          <w:rFonts w:ascii="Times New Roman" w:hAnsi="Times New Roman" w:cs="Times New Roman"/>
          <w:sz w:val="24"/>
          <w:szCs w:val="24"/>
        </w:rPr>
        <w:t>e</w:t>
      </w:r>
      <w:r>
        <w:rPr>
          <w:rFonts w:ascii="Times New Roman" w:hAnsi="Times New Roman" w:cs="Times New Roman"/>
          <w:sz w:val="24"/>
          <w:szCs w:val="24"/>
        </w:rPr>
        <w:t xml:space="preserve"> fasi volte al</w:t>
      </w:r>
      <w:r w:rsidR="0056789A">
        <w:rPr>
          <w:rFonts w:ascii="Times New Roman" w:hAnsi="Times New Roman" w:cs="Times New Roman"/>
          <w:sz w:val="24"/>
          <w:szCs w:val="24"/>
        </w:rPr>
        <w:t xml:space="preserve">l’allontanamento </w:t>
      </w:r>
      <w:r w:rsidR="00ED4B4C">
        <w:rPr>
          <w:rFonts w:ascii="Times New Roman" w:hAnsi="Times New Roman" w:cs="Times New Roman"/>
          <w:sz w:val="24"/>
          <w:szCs w:val="24"/>
        </w:rPr>
        <w:t>dei fusti conten</w:t>
      </w:r>
      <w:r w:rsidR="005006C5">
        <w:rPr>
          <w:rFonts w:ascii="Times New Roman" w:hAnsi="Times New Roman" w:cs="Times New Roman"/>
          <w:sz w:val="24"/>
          <w:szCs w:val="24"/>
        </w:rPr>
        <w:t>en</w:t>
      </w:r>
      <w:r w:rsidR="00ED4B4C">
        <w:rPr>
          <w:rFonts w:ascii="Times New Roman" w:hAnsi="Times New Roman" w:cs="Times New Roman"/>
          <w:sz w:val="24"/>
          <w:szCs w:val="24"/>
        </w:rPr>
        <w:t>ti rifiuti radioattivi</w:t>
      </w:r>
      <w:r w:rsidR="005006C5">
        <w:rPr>
          <w:rFonts w:ascii="Times New Roman" w:hAnsi="Times New Roman" w:cs="Times New Roman"/>
          <w:sz w:val="24"/>
          <w:szCs w:val="24"/>
        </w:rPr>
        <w:t xml:space="preserve"> e/o</w:t>
      </w:r>
      <w:r w:rsidR="00ED4B4C">
        <w:rPr>
          <w:rFonts w:ascii="Times New Roman" w:hAnsi="Times New Roman" w:cs="Times New Roman"/>
          <w:sz w:val="24"/>
          <w:szCs w:val="24"/>
        </w:rPr>
        <w:t xml:space="preserve"> potenzialmente decaduti</w:t>
      </w:r>
      <w:r w:rsidR="00696962">
        <w:rPr>
          <w:rFonts w:ascii="Times New Roman" w:hAnsi="Times New Roman" w:cs="Times New Roman"/>
          <w:sz w:val="24"/>
          <w:szCs w:val="24"/>
        </w:rPr>
        <w:t>.</w:t>
      </w:r>
    </w:p>
    <w:p w14:paraId="3844B957" w14:textId="3193F0C5" w:rsidR="00723E4B" w:rsidRDefault="00616F78" w:rsidP="00C72033">
      <w:pPr>
        <w:tabs>
          <w:tab w:val="left" w:pos="2268"/>
        </w:tabs>
        <w:spacing w:line="40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Le </w:t>
      </w:r>
      <w:r w:rsidR="00723E4B">
        <w:rPr>
          <w:rFonts w:ascii="Times New Roman" w:hAnsi="Times New Roman" w:cs="Times New Roman"/>
          <w:sz w:val="24"/>
          <w:szCs w:val="24"/>
        </w:rPr>
        <w:t xml:space="preserve">operazioni sono state </w:t>
      </w:r>
      <w:r w:rsidRPr="00616F78">
        <w:rPr>
          <w:rFonts w:ascii="Times New Roman" w:hAnsi="Times New Roman" w:cs="Times New Roman"/>
          <w:sz w:val="24"/>
          <w:szCs w:val="24"/>
        </w:rPr>
        <w:t>articola</w:t>
      </w:r>
      <w:r w:rsidR="00723E4B">
        <w:rPr>
          <w:rFonts w:ascii="Times New Roman" w:hAnsi="Times New Roman" w:cs="Times New Roman"/>
          <w:sz w:val="24"/>
          <w:szCs w:val="24"/>
        </w:rPr>
        <w:t>te</w:t>
      </w:r>
      <w:r w:rsidRPr="00616F78">
        <w:rPr>
          <w:rFonts w:ascii="Times New Roman" w:hAnsi="Times New Roman" w:cs="Times New Roman"/>
          <w:sz w:val="24"/>
          <w:szCs w:val="24"/>
        </w:rPr>
        <w:t xml:space="preserve"> in tre fasi distinte</w:t>
      </w:r>
      <w:r w:rsidR="00C4341C">
        <w:rPr>
          <w:rFonts w:ascii="Times New Roman" w:hAnsi="Times New Roman" w:cs="Times New Roman"/>
          <w:sz w:val="24"/>
          <w:szCs w:val="24"/>
        </w:rPr>
        <w:t>,</w:t>
      </w:r>
      <w:r w:rsidRPr="00616F78">
        <w:rPr>
          <w:rFonts w:ascii="Times New Roman" w:hAnsi="Times New Roman" w:cs="Times New Roman"/>
          <w:sz w:val="24"/>
          <w:szCs w:val="24"/>
        </w:rPr>
        <w:t xml:space="preserve"> per ottimizzare e velocizzare le attività</w:t>
      </w:r>
      <w:r w:rsidR="00723E4B">
        <w:rPr>
          <w:rFonts w:ascii="Times New Roman" w:hAnsi="Times New Roman" w:cs="Times New Roman"/>
          <w:sz w:val="24"/>
          <w:szCs w:val="24"/>
        </w:rPr>
        <w:t>:</w:t>
      </w:r>
    </w:p>
    <w:p w14:paraId="5297B6C4" w14:textId="48139D55" w:rsidR="00723E4B" w:rsidRDefault="00452704" w:rsidP="00C72033">
      <w:pPr>
        <w:pStyle w:val="ListParagraph"/>
        <w:numPr>
          <w:ilvl w:val="0"/>
          <w:numId w:val="5"/>
        </w:numPr>
        <w:tabs>
          <w:tab w:val="left" w:pos="2268"/>
        </w:tabs>
        <w:spacing w:line="400" w:lineRule="exact"/>
        <w:ind w:left="924" w:hanging="357"/>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2" behindDoc="0" locked="0" layoutInCell="1" allowOverlap="1" wp14:anchorId="0FEDD0CE" wp14:editId="521A0FB5">
            <wp:simplePos x="0" y="0"/>
            <wp:positionH relativeFrom="column">
              <wp:posOffset>3655060</wp:posOffset>
            </wp:positionH>
            <wp:positionV relativeFrom="paragraph">
              <wp:posOffset>92047</wp:posOffset>
            </wp:positionV>
            <wp:extent cx="2160000" cy="1827393"/>
            <wp:effectExtent l="0" t="0" r="0" b="1905"/>
            <wp:wrapSquare wrapText="bothSides"/>
            <wp:docPr id="1889137530" name="Immagine 5" descr="Immagine che contiene vestiti, edificio, persona,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7530" name="Immagine 5" descr="Immagine che contiene vestiti, edificio, persona, intern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827393"/>
                    </a:xfrm>
                    <a:prstGeom prst="rect">
                      <a:avLst/>
                    </a:prstGeom>
                  </pic:spPr>
                </pic:pic>
              </a:graphicData>
            </a:graphic>
            <wp14:sizeRelH relativeFrom="page">
              <wp14:pctWidth>0</wp14:pctWidth>
            </wp14:sizeRelH>
            <wp14:sizeRelV relativeFrom="page">
              <wp14:pctHeight>0</wp14:pctHeight>
            </wp14:sizeRelV>
          </wp:anchor>
        </w:drawing>
      </w:r>
      <w:r w:rsidR="002B586D">
        <w:rPr>
          <w:rFonts w:ascii="Times New Roman" w:hAnsi="Times New Roman" w:cs="Times New Roman"/>
          <w:sz w:val="24"/>
          <w:szCs w:val="24"/>
        </w:rPr>
        <w:t>N</w:t>
      </w:r>
      <w:r w:rsidR="00616F78" w:rsidRPr="00C72033">
        <w:rPr>
          <w:rFonts w:ascii="Times New Roman" w:hAnsi="Times New Roman" w:cs="Times New Roman"/>
          <w:sz w:val="24"/>
          <w:szCs w:val="24"/>
        </w:rPr>
        <w:t xml:space="preserve">ella prima fase, ogni fusto è stato identificato e catalogato rispetto alle sue caratteristiche radiologiche ai fini sia del trasporto sia del successivo trattamento. </w:t>
      </w:r>
    </w:p>
    <w:p w14:paraId="380314B8" w14:textId="4D825ED1" w:rsidR="00943418" w:rsidRDefault="00BD3FE2" w:rsidP="00C72033">
      <w:pPr>
        <w:pStyle w:val="ListParagraph"/>
        <w:numPr>
          <w:ilvl w:val="0"/>
          <w:numId w:val="5"/>
        </w:numPr>
        <w:tabs>
          <w:tab w:val="left" w:pos="2268"/>
        </w:tabs>
        <w:spacing w:line="400" w:lineRule="exact"/>
        <w:ind w:left="924" w:hanging="357"/>
        <w:contextualSpacing w:val="0"/>
        <w:jc w:val="both"/>
        <w:rPr>
          <w:rFonts w:ascii="Times New Roman" w:hAnsi="Times New Roman" w:cs="Times New Roman"/>
          <w:sz w:val="24"/>
          <w:szCs w:val="24"/>
        </w:rPr>
      </w:pPr>
      <w:r>
        <w:rPr>
          <w:noProof/>
          <w:kern w:val="0"/>
          <w:sz w:val="24"/>
          <w:szCs w:val="24"/>
          <w14:ligatures w14:val="none"/>
        </w:rPr>
        <w:drawing>
          <wp:anchor distT="36576" distB="36576" distL="36576" distR="36576" simplePos="0" relativeHeight="251658243" behindDoc="0" locked="0" layoutInCell="1" allowOverlap="1" wp14:anchorId="1B7F102C" wp14:editId="7BAB998D">
            <wp:simplePos x="0" y="0"/>
            <wp:positionH relativeFrom="column">
              <wp:posOffset>3658870</wp:posOffset>
            </wp:positionH>
            <wp:positionV relativeFrom="paragraph">
              <wp:posOffset>1297940</wp:posOffset>
            </wp:positionV>
            <wp:extent cx="2179955" cy="1367790"/>
            <wp:effectExtent l="0" t="0" r="0" b="3810"/>
            <wp:wrapSquare wrapText="bothSides"/>
            <wp:docPr id="873490404" name="Immagine 6" descr="Immagine che contiene ruota, aria aperta, veicolo, pneu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90404" name="Immagine 6" descr="Immagine che contiene ruota, aria aperta, veicolo, pneumatic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955" cy="136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6472">
        <w:rPr>
          <w:rFonts w:ascii="Times New Roman" w:hAnsi="Times New Roman" w:cs="Times New Roman"/>
          <w:sz w:val="24"/>
          <w:szCs w:val="24"/>
        </w:rPr>
        <w:t>Nell</w:t>
      </w:r>
      <w:r w:rsidR="00723E4B">
        <w:rPr>
          <w:rFonts w:ascii="Times New Roman" w:hAnsi="Times New Roman" w:cs="Times New Roman"/>
          <w:sz w:val="24"/>
          <w:szCs w:val="24"/>
        </w:rPr>
        <w:t>a</w:t>
      </w:r>
      <w:r w:rsidR="00616F78" w:rsidRPr="00C72033">
        <w:rPr>
          <w:rFonts w:ascii="Times New Roman" w:hAnsi="Times New Roman" w:cs="Times New Roman"/>
          <w:sz w:val="24"/>
          <w:szCs w:val="24"/>
        </w:rPr>
        <w:t xml:space="preserve"> seconda fase </w:t>
      </w:r>
      <w:r w:rsidR="00943418">
        <w:rPr>
          <w:rFonts w:ascii="Times New Roman" w:hAnsi="Times New Roman" w:cs="Times New Roman"/>
          <w:sz w:val="24"/>
          <w:szCs w:val="24"/>
        </w:rPr>
        <w:t xml:space="preserve">è stata effettuata </w:t>
      </w:r>
      <w:r w:rsidR="00616F78" w:rsidRPr="00C72033">
        <w:rPr>
          <w:rFonts w:ascii="Times New Roman" w:hAnsi="Times New Roman" w:cs="Times New Roman"/>
          <w:sz w:val="24"/>
          <w:szCs w:val="24"/>
        </w:rPr>
        <w:t>la valutazione delle condizioni di integrità fisica dei fusti</w:t>
      </w:r>
      <w:r w:rsidR="00943418">
        <w:rPr>
          <w:rFonts w:ascii="Times New Roman" w:hAnsi="Times New Roman" w:cs="Times New Roman"/>
          <w:sz w:val="24"/>
          <w:szCs w:val="24"/>
        </w:rPr>
        <w:t xml:space="preserve"> ed il loro </w:t>
      </w:r>
      <w:r w:rsidR="00616F78" w:rsidRPr="00C72033">
        <w:rPr>
          <w:rFonts w:ascii="Times New Roman" w:hAnsi="Times New Roman" w:cs="Times New Roman"/>
          <w:sz w:val="24"/>
          <w:szCs w:val="24"/>
        </w:rPr>
        <w:t>“riconfezionamento”</w:t>
      </w:r>
      <w:r w:rsidR="002B586D">
        <w:rPr>
          <w:rFonts w:ascii="Times New Roman" w:hAnsi="Times New Roman" w:cs="Times New Roman"/>
          <w:sz w:val="24"/>
          <w:szCs w:val="24"/>
        </w:rPr>
        <w:t xml:space="preserve"> (l</w:t>
      </w:r>
      <w:r w:rsidR="002B586D" w:rsidRPr="002B586D">
        <w:rPr>
          <w:rFonts w:ascii="Times New Roman" w:hAnsi="Times New Roman" w:cs="Times New Roman"/>
          <w:sz w:val="24"/>
          <w:szCs w:val="24"/>
        </w:rPr>
        <w:t xml:space="preserve">o stato di deterioramento dei contenitori ha richiesto il ricollocamento del fusto originale in un nuovo fusto omologato al trasporto di volume superiore </w:t>
      </w:r>
      <w:r w:rsidR="002B586D">
        <w:rPr>
          <w:rFonts w:ascii="Times New Roman" w:hAnsi="Times New Roman" w:cs="Times New Roman"/>
          <w:sz w:val="24"/>
          <w:szCs w:val="24"/>
        </w:rPr>
        <w:t xml:space="preserve">- </w:t>
      </w:r>
      <w:r w:rsidR="002B586D" w:rsidRPr="002B586D">
        <w:rPr>
          <w:rFonts w:ascii="Times New Roman" w:hAnsi="Times New Roman" w:cs="Times New Roman"/>
          <w:sz w:val="24"/>
          <w:szCs w:val="24"/>
        </w:rPr>
        <w:t>per esempio un fusto da 60 litri è sato introdotto in uno da 220 litri</w:t>
      </w:r>
      <w:r w:rsidR="002B586D">
        <w:rPr>
          <w:rFonts w:ascii="Times New Roman" w:hAnsi="Times New Roman" w:cs="Times New Roman"/>
          <w:sz w:val="24"/>
          <w:szCs w:val="24"/>
        </w:rPr>
        <w:t>-</w:t>
      </w:r>
      <w:r w:rsidR="002B586D" w:rsidRPr="002B586D">
        <w:rPr>
          <w:rFonts w:ascii="Times New Roman" w:hAnsi="Times New Roman" w:cs="Times New Roman"/>
          <w:sz w:val="24"/>
          <w:szCs w:val="24"/>
        </w:rPr>
        <w:t>. Questa procedura di messa in sicurezza è stata necessaria per circa il 68% della totalità dei fusti rinvenuti.</w:t>
      </w:r>
    </w:p>
    <w:p w14:paraId="0A121ABF" w14:textId="1DE5A0FB" w:rsidR="0056789A" w:rsidRPr="00C72033" w:rsidRDefault="002B586D" w:rsidP="00C72033">
      <w:pPr>
        <w:pStyle w:val="ListParagraph"/>
        <w:numPr>
          <w:ilvl w:val="0"/>
          <w:numId w:val="5"/>
        </w:numPr>
        <w:tabs>
          <w:tab w:val="left" w:pos="2268"/>
        </w:tabs>
        <w:spacing w:line="400" w:lineRule="exact"/>
        <w:jc w:val="both"/>
        <w:rPr>
          <w:rFonts w:ascii="Times New Roman" w:hAnsi="Times New Roman" w:cs="Times New Roman"/>
          <w:sz w:val="24"/>
          <w:szCs w:val="24"/>
        </w:rPr>
      </w:pPr>
      <w:r>
        <w:rPr>
          <w:rFonts w:ascii="Times New Roman" w:hAnsi="Times New Roman" w:cs="Times New Roman"/>
          <w:sz w:val="24"/>
          <w:szCs w:val="24"/>
        </w:rPr>
        <w:t>N</w:t>
      </w:r>
      <w:r w:rsidR="00616F78" w:rsidRPr="00C72033">
        <w:rPr>
          <w:rFonts w:ascii="Times New Roman" w:hAnsi="Times New Roman" w:cs="Times New Roman"/>
          <w:sz w:val="24"/>
          <w:szCs w:val="24"/>
        </w:rPr>
        <w:t>ella terza fase, dopo la preparazione dei documenti di trasporto, i fusti sono stati trasferiti negli impianti di operatori autorizzati e specializzati.</w:t>
      </w:r>
    </w:p>
    <w:p w14:paraId="577D08A5" w14:textId="1D688613" w:rsidR="00452704" w:rsidRDefault="00160AE8" w:rsidP="00C72033">
      <w:pPr>
        <w:tabs>
          <w:tab w:val="left" w:pos="2268"/>
        </w:tabs>
        <w:spacing w:line="400" w:lineRule="exact"/>
        <w:ind w:firstLine="567"/>
        <w:jc w:val="both"/>
        <w:rPr>
          <w:rFonts w:ascii="Times New Roman" w:hAnsi="Times New Roman" w:cs="Times New Roman"/>
          <w:sz w:val="24"/>
          <w:szCs w:val="24"/>
        </w:rPr>
      </w:pPr>
      <w:r>
        <w:rPr>
          <w:rFonts w:ascii="Times New Roman" w:hAnsi="Times New Roman" w:cs="Times New Roman"/>
          <w:sz w:val="24"/>
          <w:szCs w:val="24"/>
        </w:rPr>
        <w:t>A</w:t>
      </w:r>
      <w:r w:rsidR="00EC5B8C">
        <w:rPr>
          <w:rFonts w:ascii="Times New Roman" w:hAnsi="Times New Roman" w:cs="Times New Roman"/>
          <w:sz w:val="24"/>
          <w:szCs w:val="24"/>
        </w:rPr>
        <w:t>lla luce di quanto predispos</w:t>
      </w:r>
      <w:r w:rsidR="00584F22">
        <w:rPr>
          <w:rFonts w:ascii="Times New Roman" w:hAnsi="Times New Roman" w:cs="Times New Roman"/>
          <w:sz w:val="24"/>
          <w:szCs w:val="24"/>
        </w:rPr>
        <w:t xml:space="preserve">to e realizzato ad ottobre </w:t>
      </w:r>
      <w:r w:rsidR="00511A36">
        <w:rPr>
          <w:rFonts w:ascii="Times New Roman" w:hAnsi="Times New Roman" w:cs="Times New Roman"/>
          <w:sz w:val="24"/>
          <w:szCs w:val="24"/>
        </w:rPr>
        <w:t xml:space="preserve">2020 risultavano </w:t>
      </w:r>
      <w:r w:rsidR="00B15259" w:rsidRPr="00B15259">
        <w:rPr>
          <w:rFonts w:ascii="Times New Roman" w:hAnsi="Times New Roman" w:cs="Times New Roman"/>
          <w:sz w:val="24"/>
          <w:szCs w:val="24"/>
        </w:rPr>
        <w:t xml:space="preserve">allontanati n. 13.671 fusti di cui </w:t>
      </w:r>
      <w:r w:rsidR="00B15259">
        <w:rPr>
          <w:rFonts w:ascii="Times New Roman" w:hAnsi="Times New Roman" w:cs="Times New Roman"/>
          <w:sz w:val="24"/>
          <w:szCs w:val="24"/>
        </w:rPr>
        <w:t xml:space="preserve">n. </w:t>
      </w:r>
      <w:r w:rsidR="00B15259" w:rsidRPr="00B15259">
        <w:rPr>
          <w:rFonts w:ascii="Times New Roman" w:hAnsi="Times New Roman" w:cs="Times New Roman"/>
          <w:sz w:val="24"/>
          <w:szCs w:val="24"/>
        </w:rPr>
        <w:t xml:space="preserve">11.140 decaduti, </w:t>
      </w:r>
      <w:r w:rsidR="00B15259">
        <w:rPr>
          <w:rFonts w:ascii="Times New Roman" w:hAnsi="Times New Roman" w:cs="Times New Roman"/>
          <w:sz w:val="24"/>
          <w:szCs w:val="24"/>
        </w:rPr>
        <w:t xml:space="preserve">n. </w:t>
      </w:r>
      <w:r w:rsidR="00B15259" w:rsidRPr="00B15259">
        <w:rPr>
          <w:rFonts w:ascii="Times New Roman" w:hAnsi="Times New Roman" w:cs="Times New Roman"/>
          <w:sz w:val="24"/>
          <w:szCs w:val="24"/>
        </w:rPr>
        <w:t xml:space="preserve">2.438 radioattivi e </w:t>
      </w:r>
      <w:r w:rsidR="00B15259">
        <w:rPr>
          <w:rFonts w:ascii="Times New Roman" w:hAnsi="Times New Roman" w:cs="Times New Roman"/>
          <w:sz w:val="24"/>
          <w:szCs w:val="24"/>
        </w:rPr>
        <w:t xml:space="preserve">n. </w:t>
      </w:r>
      <w:r w:rsidR="00B15259" w:rsidRPr="00B15259">
        <w:rPr>
          <w:rFonts w:ascii="Times New Roman" w:hAnsi="Times New Roman" w:cs="Times New Roman"/>
          <w:sz w:val="24"/>
          <w:szCs w:val="24"/>
        </w:rPr>
        <w:t>93 sorgenti e/o filtri (</w:t>
      </w:r>
      <w:r w:rsidR="00E12F90">
        <w:rPr>
          <w:rFonts w:ascii="Times New Roman" w:hAnsi="Times New Roman" w:cs="Times New Roman"/>
          <w:sz w:val="24"/>
          <w:szCs w:val="24"/>
        </w:rPr>
        <w:t xml:space="preserve">di questi n. 2 fusti </w:t>
      </w:r>
      <w:r w:rsidR="00B15259" w:rsidRPr="00B15259">
        <w:rPr>
          <w:rFonts w:ascii="Times New Roman" w:hAnsi="Times New Roman" w:cs="Times New Roman"/>
          <w:sz w:val="24"/>
          <w:szCs w:val="24"/>
        </w:rPr>
        <w:t>all</w:t>
      </w:r>
      <w:r w:rsidR="00E12F90">
        <w:rPr>
          <w:rFonts w:ascii="Times New Roman" w:hAnsi="Times New Roman" w:cs="Times New Roman"/>
          <w:sz w:val="24"/>
          <w:szCs w:val="24"/>
        </w:rPr>
        <w:t xml:space="preserve">a loro </w:t>
      </w:r>
      <w:r w:rsidR="00B15259" w:rsidRPr="00B15259">
        <w:rPr>
          <w:rFonts w:ascii="Times New Roman" w:hAnsi="Times New Roman" w:cs="Times New Roman"/>
          <w:sz w:val="24"/>
          <w:szCs w:val="24"/>
        </w:rPr>
        <w:t>apertura sono risultati essere rifiuti solidi e non sorgenti)</w:t>
      </w:r>
      <w:r w:rsidR="006359FF">
        <w:rPr>
          <w:rFonts w:ascii="Times New Roman" w:hAnsi="Times New Roman" w:cs="Times New Roman"/>
          <w:sz w:val="24"/>
          <w:szCs w:val="24"/>
        </w:rPr>
        <w:t>.</w:t>
      </w:r>
    </w:p>
    <w:p w14:paraId="5AC2B8F8" w14:textId="740FC4D0" w:rsidR="004C5308" w:rsidRDefault="0056789A" w:rsidP="00C72033">
      <w:pPr>
        <w:tabs>
          <w:tab w:val="left" w:pos="2268"/>
        </w:tabs>
        <w:spacing w:line="400" w:lineRule="exact"/>
        <w:ind w:firstLine="567"/>
        <w:jc w:val="both"/>
        <w:rPr>
          <w:rFonts w:ascii="Times New Roman" w:hAnsi="Times New Roman" w:cs="Times New Roman"/>
          <w:sz w:val="24"/>
          <w:szCs w:val="24"/>
        </w:rPr>
      </w:pPr>
      <w:r w:rsidRPr="0056789A">
        <w:rPr>
          <w:rFonts w:ascii="Times New Roman" w:hAnsi="Times New Roman" w:cs="Times New Roman"/>
          <w:sz w:val="24"/>
          <w:szCs w:val="24"/>
        </w:rPr>
        <w:t xml:space="preserve">L’attività di allontanamento dei fusti è stata sospesa dal 31/10/2020 </w:t>
      </w:r>
      <w:r w:rsidR="003E4291">
        <w:rPr>
          <w:rFonts w:ascii="Times New Roman" w:hAnsi="Times New Roman" w:cs="Times New Roman"/>
          <w:sz w:val="24"/>
          <w:szCs w:val="24"/>
        </w:rPr>
        <w:t xml:space="preserve">al 10/10/2023 </w:t>
      </w:r>
      <w:r w:rsidRPr="0056789A">
        <w:rPr>
          <w:rFonts w:ascii="Times New Roman" w:hAnsi="Times New Roman" w:cs="Times New Roman"/>
          <w:sz w:val="24"/>
          <w:szCs w:val="24"/>
        </w:rPr>
        <w:t>per mancanza di ulteriori fondi</w:t>
      </w:r>
      <w:r w:rsidR="006775A5">
        <w:rPr>
          <w:rStyle w:val="FootnoteReference"/>
          <w:rFonts w:ascii="Times New Roman" w:hAnsi="Times New Roman" w:cs="Times New Roman"/>
          <w:sz w:val="24"/>
          <w:szCs w:val="24"/>
        </w:rPr>
        <w:footnoteReference w:id="3"/>
      </w:r>
      <w:r w:rsidR="00A500A3">
        <w:rPr>
          <w:rFonts w:ascii="Times New Roman" w:hAnsi="Times New Roman" w:cs="Times New Roman"/>
          <w:sz w:val="24"/>
          <w:szCs w:val="24"/>
        </w:rPr>
        <w:t>;</w:t>
      </w:r>
      <w:r w:rsidRPr="0056789A">
        <w:rPr>
          <w:rFonts w:ascii="Times New Roman" w:hAnsi="Times New Roman" w:cs="Times New Roman"/>
          <w:sz w:val="24"/>
          <w:szCs w:val="24"/>
        </w:rPr>
        <w:t xml:space="preserve"> fondi</w:t>
      </w:r>
      <w:r w:rsidR="00EF6626">
        <w:rPr>
          <w:rFonts w:ascii="Times New Roman" w:hAnsi="Times New Roman" w:cs="Times New Roman"/>
          <w:sz w:val="24"/>
          <w:szCs w:val="24"/>
        </w:rPr>
        <w:t xml:space="preserve"> pari ad </w:t>
      </w:r>
      <w:proofErr w:type="gramStart"/>
      <w:r w:rsidR="00EF6626">
        <w:rPr>
          <w:rFonts w:ascii="Times New Roman" w:hAnsi="Times New Roman" w:cs="Times New Roman"/>
          <w:sz w:val="24"/>
          <w:szCs w:val="24"/>
        </w:rPr>
        <w:t>Euro</w:t>
      </w:r>
      <w:proofErr w:type="gramEnd"/>
      <w:r w:rsidR="00EF6626">
        <w:rPr>
          <w:rFonts w:ascii="Times New Roman" w:hAnsi="Times New Roman" w:cs="Times New Roman"/>
          <w:sz w:val="24"/>
          <w:szCs w:val="24"/>
        </w:rPr>
        <w:t xml:space="preserve"> 8.800.000,00</w:t>
      </w:r>
      <w:r w:rsidRPr="0056789A">
        <w:rPr>
          <w:rFonts w:ascii="Times New Roman" w:hAnsi="Times New Roman" w:cs="Times New Roman"/>
          <w:sz w:val="24"/>
          <w:szCs w:val="24"/>
        </w:rPr>
        <w:t xml:space="preserve"> richiesti dal Commissario Straordinario a tutti g</w:t>
      </w:r>
      <w:r w:rsidR="00B64F1B">
        <w:rPr>
          <w:rFonts w:ascii="Times New Roman" w:hAnsi="Times New Roman" w:cs="Times New Roman"/>
          <w:sz w:val="24"/>
          <w:szCs w:val="24"/>
        </w:rPr>
        <w:t>l</w:t>
      </w:r>
      <w:r w:rsidRPr="0056789A">
        <w:rPr>
          <w:rFonts w:ascii="Times New Roman" w:hAnsi="Times New Roman" w:cs="Times New Roman"/>
          <w:sz w:val="24"/>
          <w:szCs w:val="24"/>
        </w:rPr>
        <w:t>i Enti preposti</w:t>
      </w:r>
      <w:r w:rsidR="00B64F1B">
        <w:rPr>
          <w:rFonts w:ascii="Times New Roman" w:hAnsi="Times New Roman" w:cs="Times New Roman"/>
          <w:sz w:val="24"/>
          <w:szCs w:val="24"/>
        </w:rPr>
        <w:t>,</w:t>
      </w:r>
      <w:r w:rsidRPr="0056789A">
        <w:rPr>
          <w:rFonts w:ascii="Times New Roman" w:hAnsi="Times New Roman" w:cs="Times New Roman"/>
          <w:sz w:val="24"/>
          <w:szCs w:val="24"/>
        </w:rPr>
        <w:t xml:space="preserve"> già dal mese di marzo 2020 e accordati con </w:t>
      </w:r>
      <w:r w:rsidR="003E4291">
        <w:rPr>
          <w:rFonts w:ascii="Times New Roman" w:hAnsi="Times New Roman" w:cs="Times New Roman"/>
          <w:sz w:val="24"/>
          <w:szCs w:val="24"/>
        </w:rPr>
        <w:t xml:space="preserve">la finanziaria </w:t>
      </w:r>
      <w:r w:rsidR="00973F8C">
        <w:rPr>
          <w:rFonts w:ascii="Times New Roman" w:hAnsi="Times New Roman" w:cs="Times New Roman"/>
          <w:sz w:val="24"/>
          <w:szCs w:val="24"/>
        </w:rPr>
        <w:t xml:space="preserve">2022 (L. </w:t>
      </w:r>
      <w:r w:rsidRPr="0056789A">
        <w:rPr>
          <w:rFonts w:ascii="Times New Roman" w:hAnsi="Times New Roman" w:cs="Times New Roman"/>
          <w:sz w:val="24"/>
          <w:szCs w:val="24"/>
        </w:rPr>
        <w:t>n. 234/2021</w:t>
      </w:r>
      <w:r w:rsidR="00973F8C">
        <w:rPr>
          <w:rFonts w:ascii="Times New Roman" w:hAnsi="Times New Roman" w:cs="Times New Roman"/>
          <w:sz w:val="24"/>
          <w:szCs w:val="24"/>
        </w:rPr>
        <w:t>)</w:t>
      </w:r>
      <w:r w:rsidRPr="0056789A">
        <w:rPr>
          <w:rFonts w:ascii="Times New Roman" w:hAnsi="Times New Roman" w:cs="Times New Roman"/>
          <w:sz w:val="24"/>
          <w:szCs w:val="24"/>
        </w:rPr>
        <w:t xml:space="preserve">. A seguito del finanziamento e della risoluzione di alcune problematiche di carattere tecnico, amministrativo e gestionale, superate con la condivisione di ISIN e la partecipazione di Sogin e </w:t>
      </w:r>
      <w:proofErr w:type="spellStart"/>
      <w:r w:rsidRPr="0056789A">
        <w:rPr>
          <w:rFonts w:ascii="Times New Roman" w:hAnsi="Times New Roman" w:cs="Times New Roman"/>
          <w:sz w:val="24"/>
          <w:szCs w:val="24"/>
        </w:rPr>
        <w:t>Nucleco</w:t>
      </w:r>
      <w:proofErr w:type="spellEnd"/>
      <w:r w:rsidRPr="0056789A">
        <w:rPr>
          <w:rFonts w:ascii="Times New Roman" w:hAnsi="Times New Roman" w:cs="Times New Roman"/>
          <w:sz w:val="24"/>
          <w:szCs w:val="24"/>
        </w:rPr>
        <w:t>, le attività sono riprese il giorno 10 ottobre 2023</w:t>
      </w:r>
      <w:r w:rsidR="004C5308">
        <w:rPr>
          <w:rFonts w:ascii="Times New Roman" w:hAnsi="Times New Roman" w:cs="Times New Roman"/>
          <w:sz w:val="24"/>
          <w:szCs w:val="24"/>
        </w:rPr>
        <w:t xml:space="preserve"> e l’ultimo trasporto </w:t>
      </w:r>
      <w:r w:rsidR="006E7AB2">
        <w:rPr>
          <w:rFonts w:ascii="Times New Roman" w:hAnsi="Times New Roman" w:cs="Times New Roman"/>
          <w:sz w:val="24"/>
          <w:szCs w:val="24"/>
        </w:rPr>
        <w:t>avviene</w:t>
      </w:r>
      <w:r w:rsidR="004C5308">
        <w:rPr>
          <w:rFonts w:ascii="Times New Roman" w:hAnsi="Times New Roman" w:cs="Times New Roman"/>
          <w:sz w:val="24"/>
          <w:szCs w:val="24"/>
        </w:rPr>
        <w:t xml:space="preserve"> il 29 gennaio 2025.</w:t>
      </w:r>
    </w:p>
    <w:p w14:paraId="074D0AEA" w14:textId="5F01E08F" w:rsidR="004C5308" w:rsidRDefault="003C51C3" w:rsidP="00C72033">
      <w:pPr>
        <w:tabs>
          <w:tab w:val="left" w:pos="2268"/>
        </w:tabs>
        <w:spacing w:line="40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In totale sono stati </w:t>
      </w:r>
      <w:r w:rsidRPr="00C72033">
        <w:rPr>
          <w:rFonts w:ascii="Times New Roman" w:hAnsi="Times New Roman" w:cs="Times New Roman"/>
          <w:b/>
          <w:bCs/>
          <w:sz w:val="24"/>
          <w:szCs w:val="24"/>
        </w:rPr>
        <w:t>effettuati 92 trasporti</w:t>
      </w:r>
      <w:r w:rsidR="00B2036F" w:rsidRPr="00C72033">
        <w:rPr>
          <w:rFonts w:ascii="Times New Roman" w:hAnsi="Times New Roman" w:cs="Times New Roman"/>
          <w:b/>
          <w:bCs/>
          <w:sz w:val="24"/>
          <w:szCs w:val="24"/>
        </w:rPr>
        <w:t>, tutti gestiti, per ragioni di sicurezza, come trasporti di materiale radioattivo</w:t>
      </w:r>
      <w:r>
        <w:rPr>
          <w:rFonts w:ascii="Times New Roman" w:hAnsi="Times New Roman" w:cs="Times New Roman"/>
          <w:sz w:val="24"/>
          <w:szCs w:val="24"/>
        </w:rPr>
        <w:t xml:space="preserve">. </w:t>
      </w:r>
    </w:p>
    <w:p w14:paraId="611870E7" w14:textId="6320D098" w:rsidR="00D07F1A" w:rsidRDefault="00160E79" w:rsidP="00C72033">
      <w:pPr>
        <w:tabs>
          <w:tab w:val="left" w:pos="2268"/>
        </w:tabs>
        <w:spacing w:line="400" w:lineRule="exact"/>
        <w:ind w:firstLine="567"/>
        <w:jc w:val="both"/>
        <w:rPr>
          <w:rFonts w:ascii="Times New Roman" w:hAnsi="Times New Roman" w:cs="Times New Roman"/>
          <w:sz w:val="24"/>
          <w:szCs w:val="24"/>
        </w:rPr>
      </w:pPr>
      <w:r w:rsidRPr="00C72033">
        <w:rPr>
          <w:rFonts w:ascii="Times New Roman" w:hAnsi="Times New Roman" w:cs="Times New Roman"/>
          <w:sz w:val="24"/>
          <w:szCs w:val="24"/>
        </w:rPr>
        <w:t xml:space="preserve">Con la </w:t>
      </w:r>
      <w:r w:rsidR="00745ECE">
        <w:rPr>
          <w:rFonts w:ascii="Times New Roman" w:hAnsi="Times New Roman" w:cs="Times New Roman"/>
          <w:sz w:val="24"/>
          <w:szCs w:val="24"/>
        </w:rPr>
        <w:t>predisposizione</w:t>
      </w:r>
      <w:r w:rsidR="002D5FA1">
        <w:rPr>
          <w:rFonts w:ascii="Times New Roman" w:hAnsi="Times New Roman" w:cs="Times New Roman"/>
          <w:sz w:val="24"/>
          <w:szCs w:val="24"/>
        </w:rPr>
        <w:t xml:space="preserve"> delle lavorazioni relative a</w:t>
      </w:r>
      <w:r w:rsidRPr="00C72033">
        <w:rPr>
          <w:rFonts w:ascii="Times New Roman" w:hAnsi="Times New Roman" w:cs="Times New Roman"/>
          <w:sz w:val="24"/>
          <w:szCs w:val="24"/>
        </w:rPr>
        <w:t>ll’ultimo carico si è potuto</w:t>
      </w:r>
      <w:r w:rsidR="008C05E4" w:rsidRPr="00C72033">
        <w:rPr>
          <w:rFonts w:ascii="Times New Roman" w:hAnsi="Times New Roman" w:cs="Times New Roman"/>
          <w:sz w:val="24"/>
          <w:szCs w:val="24"/>
        </w:rPr>
        <w:t xml:space="preserve"> </w:t>
      </w:r>
      <w:r w:rsidR="00AB00DB" w:rsidRPr="00C72033">
        <w:rPr>
          <w:rFonts w:ascii="Times New Roman" w:hAnsi="Times New Roman" w:cs="Times New Roman"/>
          <w:sz w:val="24"/>
          <w:szCs w:val="24"/>
        </w:rPr>
        <w:t xml:space="preserve">elaborare </w:t>
      </w:r>
      <w:r w:rsidR="000275C8" w:rsidRPr="00C72033">
        <w:rPr>
          <w:rFonts w:ascii="Times New Roman" w:hAnsi="Times New Roman" w:cs="Times New Roman"/>
          <w:sz w:val="24"/>
          <w:szCs w:val="24"/>
        </w:rPr>
        <w:t xml:space="preserve">con precisione </w:t>
      </w:r>
      <w:r w:rsidR="00AB00DB" w:rsidRPr="00C72033">
        <w:rPr>
          <w:rFonts w:ascii="Times New Roman" w:hAnsi="Times New Roman" w:cs="Times New Roman"/>
          <w:sz w:val="24"/>
          <w:szCs w:val="24"/>
        </w:rPr>
        <w:t xml:space="preserve">il reale inventario di rifiuti che la società ex </w:t>
      </w:r>
      <w:proofErr w:type="spellStart"/>
      <w:r w:rsidR="00312C92" w:rsidRPr="00C72033">
        <w:rPr>
          <w:rFonts w:ascii="Times New Roman" w:hAnsi="Times New Roman" w:cs="Times New Roman"/>
          <w:sz w:val="24"/>
          <w:szCs w:val="24"/>
        </w:rPr>
        <w:t>Ce</w:t>
      </w:r>
      <w:r w:rsidR="00AB00DB" w:rsidRPr="00C72033">
        <w:rPr>
          <w:rFonts w:ascii="Times New Roman" w:hAnsi="Times New Roman" w:cs="Times New Roman"/>
          <w:sz w:val="24"/>
          <w:szCs w:val="24"/>
        </w:rPr>
        <w:t>merad</w:t>
      </w:r>
      <w:proofErr w:type="spellEnd"/>
      <w:r w:rsidR="00AB00DB" w:rsidRPr="00C72033">
        <w:rPr>
          <w:rFonts w:ascii="Times New Roman" w:hAnsi="Times New Roman" w:cs="Times New Roman"/>
          <w:sz w:val="24"/>
          <w:szCs w:val="24"/>
        </w:rPr>
        <w:t xml:space="preserve"> </w:t>
      </w:r>
      <w:r w:rsidR="00B424C2" w:rsidRPr="00C72033">
        <w:rPr>
          <w:rFonts w:ascii="Times New Roman" w:hAnsi="Times New Roman" w:cs="Times New Roman"/>
          <w:sz w:val="24"/>
          <w:szCs w:val="24"/>
        </w:rPr>
        <w:t>aveva a</w:t>
      </w:r>
      <w:r w:rsidR="00D07F1A" w:rsidRPr="00C72033">
        <w:rPr>
          <w:rFonts w:ascii="Times New Roman" w:hAnsi="Times New Roman" w:cs="Times New Roman"/>
          <w:sz w:val="24"/>
          <w:szCs w:val="24"/>
        </w:rPr>
        <w:t>ccumulato</w:t>
      </w:r>
      <w:r w:rsidR="003C51C3">
        <w:rPr>
          <w:rFonts w:ascii="Times New Roman" w:hAnsi="Times New Roman" w:cs="Times New Roman"/>
          <w:sz w:val="24"/>
          <w:szCs w:val="24"/>
        </w:rPr>
        <w:t xml:space="preserve">, </w:t>
      </w:r>
      <w:r w:rsidR="001A37A0" w:rsidRPr="001A37A0">
        <w:rPr>
          <w:rFonts w:ascii="Times New Roman" w:hAnsi="Times New Roman" w:cs="Times New Roman"/>
          <w:sz w:val="24"/>
          <w:szCs w:val="24"/>
        </w:rPr>
        <w:t xml:space="preserve">in modo approssimativo e </w:t>
      </w:r>
      <w:r w:rsidR="004561AC">
        <w:rPr>
          <w:rFonts w:ascii="Times New Roman" w:hAnsi="Times New Roman" w:cs="Times New Roman"/>
          <w:sz w:val="24"/>
          <w:szCs w:val="24"/>
        </w:rPr>
        <w:t>disordinato</w:t>
      </w:r>
      <w:r w:rsidR="001A37A0">
        <w:rPr>
          <w:rFonts w:ascii="Times New Roman" w:hAnsi="Times New Roman" w:cs="Times New Roman"/>
          <w:sz w:val="24"/>
          <w:szCs w:val="24"/>
        </w:rPr>
        <w:t xml:space="preserve">, </w:t>
      </w:r>
      <w:r w:rsidR="006522B0">
        <w:rPr>
          <w:rFonts w:ascii="Times New Roman" w:hAnsi="Times New Roman" w:cs="Times New Roman"/>
          <w:sz w:val="24"/>
          <w:szCs w:val="24"/>
        </w:rPr>
        <w:t xml:space="preserve">dal quale sono risultati </w:t>
      </w:r>
      <w:r w:rsidR="00B2036F">
        <w:rPr>
          <w:rFonts w:ascii="Times New Roman" w:hAnsi="Times New Roman" w:cs="Times New Roman"/>
          <w:sz w:val="24"/>
          <w:szCs w:val="24"/>
        </w:rPr>
        <w:t xml:space="preserve">un numero </w:t>
      </w:r>
      <w:r w:rsidR="006522B0">
        <w:rPr>
          <w:rFonts w:ascii="Times New Roman" w:hAnsi="Times New Roman" w:cs="Times New Roman"/>
          <w:sz w:val="24"/>
          <w:szCs w:val="24"/>
        </w:rPr>
        <w:t xml:space="preserve">totali </w:t>
      </w:r>
      <w:r w:rsidR="00B2036F">
        <w:rPr>
          <w:rFonts w:ascii="Times New Roman" w:hAnsi="Times New Roman" w:cs="Times New Roman"/>
          <w:sz w:val="24"/>
          <w:szCs w:val="24"/>
        </w:rPr>
        <w:t xml:space="preserve">di </w:t>
      </w:r>
      <w:r w:rsidR="00B2036F" w:rsidRPr="00C72033">
        <w:rPr>
          <w:rFonts w:ascii="Times New Roman" w:hAnsi="Times New Roman" w:cs="Times New Roman"/>
          <w:b/>
          <w:bCs/>
          <w:sz w:val="24"/>
          <w:szCs w:val="24"/>
        </w:rPr>
        <w:t>16.640 fusti</w:t>
      </w:r>
      <w:r w:rsidR="00B2036F">
        <w:rPr>
          <w:rFonts w:ascii="Times New Roman" w:hAnsi="Times New Roman" w:cs="Times New Roman"/>
          <w:sz w:val="24"/>
          <w:szCs w:val="24"/>
        </w:rPr>
        <w:t xml:space="preserve"> di cui:</w:t>
      </w:r>
    </w:p>
    <w:p w14:paraId="5B6630AF" w14:textId="37E56E72" w:rsidR="000D0C77" w:rsidRPr="00C72033" w:rsidRDefault="000D0C77" w:rsidP="00C72033">
      <w:pPr>
        <w:pStyle w:val="ListParagraph"/>
        <w:numPr>
          <w:ilvl w:val="0"/>
          <w:numId w:val="6"/>
        </w:numPr>
        <w:tabs>
          <w:tab w:val="left" w:pos="851"/>
        </w:tabs>
        <w:spacing w:line="400" w:lineRule="exact"/>
        <w:ind w:left="851" w:hanging="284"/>
        <w:contextualSpacing w:val="0"/>
        <w:jc w:val="both"/>
        <w:rPr>
          <w:rFonts w:ascii="Times New Roman" w:hAnsi="Times New Roman" w:cs="Times New Roman"/>
          <w:sz w:val="24"/>
          <w:szCs w:val="24"/>
        </w:rPr>
      </w:pPr>
      <w:r w:rsidRPr="00C72033">
        <w:rPr>
          <w:rFonts w:ascii="Times New Roman" w:hAnsi="Times New Roman" w:cs="Times New Roman"/>
          <w:b/>
          <w:bCs/>
          <w:sz w:val="24"/>
          <w:szCs w:val="24"/>
        </w:rPr>
        <w:t>n. 91 fusti contenenti sorgenti e filtri contaminati dall’evento Chernobyl</w:t>
      </w:r>
      <w:r w:rsidRPr="00C72033">
        <w:rPr>
          <w:rFonts w:ascii="Times New Roman" w:hAnsi="Times New Roman" w:cs="Times New Roman"/>
          <w:sz w:val="24"/>
          <w:szCs w:val="24"/>
        </w:rPr>
        <w:t xml:space="preserve"> (i primi 86 fusti sono stati allontanati prioritariamente dal 15 al 19 maggio 2017; gli altri fusti sono stati rinvenuti nelle fasi successive) inviati presso il sito Casaccia (RM) della </w:t>
      </w:r>
      <w:proofErr w:type="spellStart"/>
      <w:r w:rsidRPr="00C72033">
        <w:rPr>
          <w:rFonts w:ascii="Times New Roman" w:hAnsi="Times New Roman" w:cs="Times New Roman"/>
          <w:sz w:val="24"/>
          <w:szCs w:val="24"/>
        </w:rPr>
        <w:t>Nucleco</w:t>
      </w:r>
      <w:proofErr w:type="spellEnd"/>
      <w:r w:rsidRPr="00C72033">
        <w:rPr>
          <w:rFonts w:ascii="Times New Roman" w:hAnsi="Times New Roman" w:cs="Times New Roman"/>
          <w:sz w:val="24"/>
          <w:szCs w:val="24"/>
        </w:rPr>
        <w:t xml:space="preserve"> per la loro caratterizzazione e trattamento;</w:t>
      </w:r>
    </w:p>
    <w:p w14:paraId="7A668FB3" w14:textId="7A75EB70" w:rsidR="000D0C77" w:rsidRPr="00C72033" w:rsidRDefault="000D0C77" w:rsidP="00C72033">
      <w:pPr>
        <w:pStyle w:val="ListParagraph"/>
        <w:numPr>
          <w:ilvl w:val="0"/>
          <w:numId w:val="6"/>
        </w:numPr>
        <w:tabs>
          <w:tab w:val="left" w:pos="851"/>
        </w:tabs>
        <w:spacing w:line="400" w:lineRule="exact"/>
        <w:ind w:left="851" w:hanging="284"/>
        <w:contextualSpacing w:val="0"/>
        <w:jc w:val="both"/>
        <w:rPr>
          <w:rFonts w:ascii="Times New Roman" w:hAnsi="Times New Roman" w:cs="Times New Roman"/>
          <w:sz w:val="24"/>
          <w:szCs w:val="24"/>
        </w:rPr>
      </w:pPr>
      <w:r w:rsidRPr="00C72033">
        <w:rPr>
          <w:rFonts w:ascii="Times New Roman" w:hAnsi="Times New Roman" w:cs="Times New Roman"/>
          <w:b/>
          <w:bCs/>
          <w:sz w:val="24"/>
          <w:szCs w:val="24"/>
        </w:rPr>
        <w:t>n. 5.336 contenenti materiale radioattivo</w:t>
      </w:r>
      <w:r w:rsidRPr="00C72033">
        <w:rPr>
          <w:rFonts w:ascii="Times New Roman" w:hAnsi="Times New Roman" w:cs="Times New Roman"/>
          <w:sz w:val="24"/>
          <w:szCs w:val="24"/>
        </w:rPr>
        <w:t xml:space="preserve">, inviati presso il sito Casaccia (RM) della </w:t>
      </w:r>
      <w:proofErr w:type="spellStart"/>
      <w:r w:rsidRPr="00C72033">
        <w:rPr>
          <w:rFonts w:ascii="Times New Roman" w:hAnsi="Times New Roman" w:cs="Times New Roman"/>
          <w:sz w:val="24"/>
          <w:szCs w:val="24"/>
        </w:rPr>
        <w:t>Nucleco</w:t>
      </w:r>
      <w:proofErr w:type="spellEnd"/>
      <w:r w:rsidRPr="00C72033">
        <w:rPr>
          <w:rFonts w:ascii="Times New Roman" w:hAnsi="Times New Roman" w:cs="Times New Roman"/>
          <w:sz w:val="24"/>
          <w:szCs w:val="24"/>
        </w:rPr>
        <w:t xml:space="preserve"> per la loro caratterizzazione e trattamento;</w:t>
      </w:r>
    </w:p>
    <w:p w14:paraId="314141B0" w14:textId="5051D103" w:rsidR="00B2036F" w:rsidRDefault="000D0C77" w:rsidP="00C72033">
      <w:pPr>
        <w:pStyle w:val="ListParagraph"/>
        <w:numPr>
          <w:ilvl w:val="0"/>
          <w:numId w:val="6"/>
        </w:numPr>
        <w:tabs>
          <w:tab w:val="left" w:pos="851"/>
        </w:tabs>
        <w:spacing w:line="400" w:lineRule="exact"/>
        <w:ind w:left="851" w:hanging="284"/>
        <w:contextualSpacing w:val="0"/>
        <w:jc w:val="both"/>
        <w:rPr>
          <w:rFonts w:ascii="Times New Roman" w:hAnsi="Times New Roman" w:cs="Times New Roman"/>
          <w:sz w:val="24"/>
          <w:szCs w:val="24"/>
        </w:rPr>
      </w:pPr>
      <w:r w:rsidRPr="00C72033">
        <w:rPr>
          <w:rFonts w:ascii="Times New Roman" w:hAnsi="Times New Roman" w:cs="Times New Roman"/>
          <w:b/>
          <w:bCs/>
          <w:sz w:val="24"/>
          <w:szCs w:val="24"/>
        </w:rPr>
        <w:t>n. 11.213 fusti contenenti materiale decaduto</w:t>
      </w:r>
      <w:r w:rsidRPr="00C72033">
        <w:rPr>
          <w:rFonts w:ascii="Times New Roman" w:hAnsi="Times New Roman" w:cs="Times New Roman"/>
          <w:sz w:val="24"/>
          <w:szCs w:val="24"/>
        </w:rPr>
        <w:t>, inviati presso gli operatori autorizzati del Consorzio Rete Servizi Integrati.</w:t>
      </w:r>
    </w:p>
    <w:p w14:paraId="7CD089FD" w14:textId="77777777" w:rsidR="00D82E30" w:rsidRDefault="00D82E30" w:rsidP="00C72033">
      <w:pPr>
        <w:spacing w:line="400" w:lineRule="exact"/>
        <w:rPr>
          <w:rFonts w:ascii="Times New Roman" w:hAnsi="Times New Roman" w:cs="Times New Roman"/>
          <w:color w:val="000000" w:themeColor="text1"/>
          <w:sz w:val="26"/>
          <w:szCs w:val="26"/>
        </w:rPr>
      </w:pPr>
    </w:p>
    <w:p w14:paraId="39CB483D" w14:textId="7C06B311" w:rsidR="00D82E30" w:rsidRPr="00C72033" w:rsidRDefault="00D82E30" w:rsidP="00C72033">
      <w:pPr>
        <w:spacing w:line="400" w:lineRule="exact"/>
        <w:rPr>
          <w:rFonts w:ascii="Times New Roman" w:hAnsi="Times New Roman" w:cs="Times New Roman"/>
          <w:color w:val="000000" w:themeColor="text1"/>
          <w:sz w:val="24"/>
          <w:szCs w:val="24"/>
        </w:rPr>
      </w:pPr>
      <w:r w:rsidRPr="00C72033">
        <w:rPr>
          <w:rFonts w:ascii="Times New Roman" w:hAnsi="Times New Roman" w:cs="Times New Roman"/>
          <w:color w:val="000000" w:themeColor="text1"/>
          <w:sz w:val="24"/>
          <w:szCs w:val="24"/>
        </w:rPr>
        <w:t xml:space="preserve">La </w:t>
      </w:r>
      <w:r w:rsidRPr="00C72033">
        <w:rPr>
          <w:rFonts w:ascii="Times New Roman" w:hAnsi="Times New Roman" w:cs="Times New Roman"/>
          <w:b/>
          <w:bCs/>
          <w:color w:val="000000" w:themeColor="text1"/>
          <w:sz w:val="24"/>
          <w:szCs w:val="24"/>
        </w:rPr>
        <w:t>sintesi dell’inventario finale</w:t>
      </w:r>
      <w:r w:rsidRPr="00C72033">
        <w:rPr>
          <w:rFonts w:ascii="Times New Roman" w:hAnsi="Times New Roman" w:cs="Times New Roman"/>
          <w:color w:val="000000" w:themeColor="text1"/>
          <w:sz w:val="24"/>
          <w:szCs w:val="24"/>
        </w:rPr>
        <w:t xml:space="preserve"> è riportata nella tabella </w:t>
      </w:r>
      <w:r w:rsidR="002E5EAD">
        <w:rPr>
          <w:rFonts w:ascii="Times New Roman" w:hAnsi="Times New Roman" w:cs="Times New Roman"/>
          <w:color w:val="000000" w:themeColor="text1"/>
          <w:sz w:val="24"/>
          <w:szCs w:val="24"/>
        </w:rPr>
        <w:t>seguente</w:t>
      </w:r>
      <w:r w:rsidRPr="00C72033">
        <w:rPr>
          <w:rFonts w:ascii="Times New Roman" w:hAnsi="Times New Roman" w:cs="Times New Roman"/>
          <w:color w:val="000000" w:themeColor="text1"/>
          <w:sz w:val="24"/>
          <w:szCs w:val="24"/>
        </w:rPr>
        <w:t>:</w:t>
      </w:r>
    </w:p>
    <w:p w14:paraId="469F288C" w14:textId="77777777" w:rsidR="00D82E30" w:rsidRPr="00D82E30" w:rsidRDefault="00D82E30" w:rsidP="00C72033">
      <w:pPr>
        <w:pStyle w:val="ListParagraph"/>
        <w:ind w:left="1287"/>
        <w:rPr>
          <w:rFonts w:ascii="Times New Roman" w:hAnsi="Times New Roman" w:cs="Times New Roman"/>
          <w:color w:val="000000" w:themeColor="text1"/>
          <w:sz w:val="24"/>
          <w:szCs w:val="24"/>
        </w:rPr>
      </w:pPr>
      <w:r>
        <w:rPr>
          <w:noProof/>
        </w:rPr>
        <w:drawing>
          <wp:inline distT="0" distB="0" distL="0" distR="0" wp14:anchorId="62E35B46" wp14:editId="1F55F180">
            <wp:extent cx="4500000" cy="3366780"/>
            <wp:effectExtent l="0" t="0" r="0" b="5080"/>
            <wp:docPr id="2028884800" name="Immagine 13"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51452" name="Immagine 13" descr="Immagine che contiene testo, schermata, Carattere, numer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000" cy="3366780"/>
                    </a:xfrm>
                    <a:prstGeom prst="rect">
                      <a:avLst/>
                    </a:prstGeom>
                    <a:noFill/>
                  </pic:spPr>
                </pic:pic>
              </a:graphicData>
            </a:graphic>
          </wp:inline>
        </w:drawing>
      </w:r>
    </w:p>
    <w:p w14:paraId="327D5E3A" w14:textId="77777777" w:rsidR="00D82E30" w:rsidRDefault="00D82E30" w:rsidP="00D82E30">
      <w:pPr>
        <w:tabs>
          <w:tab w:val="left" w:pos="851"/>
        </w:tabs>
        <w:jc w:val="both"/>
        <w:rPr>
          <w:rFonts w:ascii="Times New Roman" w:hAnsi="Times New Roman" w:cs="Times New Roman"/>
          <w:sz w:val="24"/>
          <w:szCs w:val="24"/>
        </w:rPr>
      </w:pPr>
    </w:p>
    <w:p w14:paraId="2D128FED" w14:textId="2C5D06C7" w:rsidR="00076D49" w:rsidRDefault="00940EE0" w:rsidP="00C72033">
      <w:pPr>
        <w:tabs>
          <w:tab w:val="left" w:pos="851"/>
        </w:tabs>
        <w:spacing w:line="400" w:lineRule="exact"/>
        <w:jc w:val="both"/>
        <w:rPr>
          <w:rFonts w:ascii="Times New Roman" w:hAnsi="Times New Roman" w:cs="Times New Roman"/>
          <w:sz w:val="24"/>
          <w:szCs w:val="24"/>
        </w:rPr>
      </w:pPr>
      <w:r w:rsidRPr="00940EE0">
        <w:rPr>
          <w:rFonts w:ascii="Times New Roman" w:hAnsi="Times New Roman" w:cs="Times New Roman"/>
          <w:sz w:val="24"/>
          <w:szCs w:val="24"/>
        </w:rPr>
        <w:t xml:space="preserve">Dalle lavorazioni effettuate presso il sito ex </w:t>
      </w:r>
      <w:proofErr w:type="spellStart"/>
      <w:r w:rsidRPr="00940EE0">
        <w:rPr>
          <w:rFonts w:ascii="Times New Roman" w:hAnsi="Times New Roman" w:cs="Times New Roman"/>
          <w:sz w:val="24"/>
          <w:szCs w:val="24"/>
        </w:rPr>
        <w:t>Cemerad</w:t>
      </w:r>
      <w:proofErr w:type="spellEnd"/>
      <w:r w:rsidRPr="00940EE0">
        <w:rPr>
          <w:rFonts w:ascii="Times New Roman" w:hAnsi="Times New Roman" w:cs="Times New Roman"/>
          <w:sz w:val="24"/>
          <w:szCs w:val="24"/>
        </w:rPr>
        <w:t xml:space="preserve"> sono stati prodotti ulteriori 135 fusti contenenti Materiale di Risulta (MDR).</w:t>
      </w:r>
    </w:p>
    <w:p w14:paraId="338B62FA" w14:textId="77777777" w:rsidR="00D001C5" w:rsidRDefault="00582097" w:rsidP="00D001C5">
      <w:pPr>
        <w:tabs>
          <w:tab w:val="left" w:pos="851"/>
        </w:tabs>
        <w:spacing w:after="0" w:line="400" w:lineRule="exact"/>
        <w:jc w:val="both"/>
        <w:rPr>
          <w:rFonts w:ascii="Times New Roman" w:hAnsi="Times New Roman" w:cs="Times New Roman"/>
          <w:sz w:val="24"/>
          <w:szCs w:val="24"/>
        </w:rPr>
      </w:pPr>
      <w:r w:rsidRPr="00582097">
        <w:rPr>
          <w:rFonts w:ascii="Times New Roman" w:hAnsi="Times New Roman" w:cs="Times New Roman"/>
          <w:sz w:val="24"/>
          <w:szCs w:val="24"/>
        </w:rPr>
        <w:t xml:space="preserve">Il lavoro di allontanamento di tutti i fusti è stato particolarmente complesso </w:t>
      </w:r>
      <w:r>
        <w:rPr>
          <w:rFonts w:ascii="Times New Roman" w:hAnsi="Times New Roman" w:cs="Times New Roman"/>
          <w:sz w:val="24"/>
          <w:szCs w:val="24"/>
        </w:rPr>
        <w:t xml:space="preserve">soprattutto </w:t>
      </w:r>
      <w:r w:rsidRPr="00582097">
        <w:rPr>
          <w:rFonts w:ascii="Times New Roman" w:hAnsi="Times New Roman" w:cs="Times New Roman"/>
          <w:sz w:val="24"/>
          <w:szCs w:val="24"/>
        </w:rPr>
        <w:t>per la difficile assegnazione delle caratteristiche radiologiche e fisiche ai colli</w:t>
      </w:r>
      <w:r>
        <w:rPr>
          <w:rFonts w:ascii="Times New Roman" w:hAnsi="Times New Roman" w:cs="Times New Roman"/>
          <w:sz w:val="24"/>
          <w:szCs w:val="24"/>
        </w:rPr>
        <w:t xml:space="preserve"> </w:t>
      </w:r>
      <w:r w:rsidR="001B5962">
        <w:rPr>
          <w:rFonts w:ascii="Times New Roman" w:hAnsi="Times New Roman" w:cs="Times New Roman"/>
          <w:sz w:val="24"/>
          <w:szCs w:val="24"/>
        </w:rPr>
        <w:t xml:space="preserve">e </w:t>
      </w:r>
      <w:r w:rsidRPr="00582097">
        <w:rPr>
          <w:rFonts w:ascii="Times New Roman" w:hAnsi="Times New Roman" w:cs="Times New Roman"/>
          <w:sz w:val="24"/>
          <w:szCs w:val="24"/>
        </w:rPr>
        <w:t xml:space="preserve">per lo stato di deterioramento </w:t>
      </w:r>
      <w:r w:rsidR="00ED3EB5">
        <w:rPr>
          <w:rFonts w:ascii="Times New Roman" w:hAnsi="Times New Roman" w:cs="Times New Roman"/>
          <w:sz w:val="24"/>
          <w:szCs w:val="24"/>
        </w:rPr>
        <w:t>e</w:t>
      </w:r>
      <w:r w:rsidR="001B5962">
        <w:rPr>
          <w:rFonts w:ascii="Times New Roman" w:hAnsi="Times New Roman" w:cs="Times New Roman"/>
          <w:sz w:val="24"/>
          <w:szCs w:val="24"/>
        </w:rPr>
        <w:t xml:space="preserve"> ammassamento </w:t>
      </w:r>
      <w:r w:rsidRPr="00582097">
        <w:rPr>
          <w:rFonts w:ascii="Times New Roman" w:hAnsi="Times New Roman" w:cs="Times New Roman"/>
          <w:sz w:val="24"/>
          <w:szCs w:val="24"/>
        </w:rPr>
        <w:t>degli stessi. Riguardo il primo aspetto</w:t>
      </w:r>
      <w:r w:rsidR="00ED3EB5">
        <w:rPr>
          <w:rFonts w:ascii="Times New Roman" w:hAnsi="Times New Roman" w:cs="Times New Roman"/>
          <w:sz w:val="24"/>
          <w:szCs w:val="24"/>
        </w:rPr>
        <w:t>,</w:t>
      </w:r>
      <w:r w:rsidRPr="00582097">
        <w:rPr>
          <w:rFonts w:ascii="Times New Roman" w:hAnsi="Times New Roman" w:cs="Times New Roman"/>
          <w:sz w:val="24"/>
          <w:szCs w:val="24"/>
        </w:rPr>
        <w:t xml:space="preserve"> sono stati </w:t>
      </w:r>
      <w:r w:rsidR="001B5962">
        <w:rPr>
          <w:rFonts w:ascii="Times New Roman" w:hAnsi="Times New Roman" w:cs="Times New Roman"/>
          <w:sz w:val="24"/>
          <w:szCs w:val="24"/>
        </w:rPr>
        <w:t>ri</w:t>
      </w:r>
      <w:r w:rsidR="001B5962" w:rsidRPr="00582097">
        <w:rPr>
          <w:rFonts w:ascii="Times New Roman" w:hAnsi="Times New Roman" w:cs="Times New Roman"/>
          <w:sz w:val="24"/>
          <w:szCs w:val="24"/>
        </w:rPr>
        <w:t>nvenuti</w:t>
      </w:r>
      <w:r w:rsidRPr="00582097">
        <w:rPr>
          <w:rFonts w:ascii="Times New Roman" w:hAnsi="Times New Roman" w:cs="Times New Roman"/>
          <w:sz w:val="24"/>
          <w:szCs w:val="24"/>
        </w:rPr>
        <w:t xml:space="preserve"> </w:t>
      </w:r>
      <w:r w:rsidR="001B5962">
        <w:rPr>
          <w:rFonts w:ascii="Times New Roman" w:hAnsi="Times New Roman" w:cs="Times New Roman"/>
          <w:sz w:val="24"/>
          <w:szCs w:val="24"/>
        </w:rPr>
        <w:t xml:space="preserve">n. </w:t>
      </w:r>
      <w:r w:rsidRPr="00582097">
        <w:rPr>
          <w:rFonts w:ascii="Times New Roman" w:hAnsi="Times New Roman" w:cs="Times New Roman"/>
          <w:sz w:val="24"/>
          <w:szCs w:val="24"/>
        </w:rPr>
        <w:t>828 “</w:t>
      </w:r>
      <w:r w:rsidRPr="00C72033">
        <w:rPr>
          <w:rFonts w:ascii="Times New Roman" w:hAnsi="Times New Roman" w:cs="Times New Roman"/>
          <w:i/>
          <w:iCs/>
          <w:sz w:val="24"/>
          <w:szCs w:val="24"/>
        </w:rPr>
        <w:t>Fusti Anonimi</w:t>
      </w:r>
      <w:r w:rsidRPr="00582097">
        <w:rPr>
          <w:rFonts w:ascii="Times New Roman" w:hAnsi="Times New Roman" w:cs="Times New Roman"/>
          <w:sz w:val="24"/>
          <w:szCs w:val="24"/>
        </w:rPr>
        <w:t>”</w:t>
      </w:r>
      <w:r w:rsidR="001B5962">
        <w:rPr>
          <w:rFonts w:ascii="Times New Roman" w:hAnsi="Times New Roman" w:cs="Times New Roman"/>
          <w:sz w:val="24"/>
          <w:szCs w:val="24"/>
        </w:rPr>
        <w:t xml:space="preserve">, </w:t>
      </w:r>
      <w:r w:rsidRPr="00582097">
        <w:rPr>
          <w:rFonts w:ascii="Times New Roman" w:hAnsi="Times New Roman" w:cs="Times New Roman"/>
          <w:sz w:val="24"/>
          <w:szCs w:val="24"/>
        </w:rPr>
        <w:t xml:space="preserve">cioè fusti a cui non è stato possibile associare la relativa scheda radiologica originale, per cui prima della partenza è stato necessario caratterizzarli, senza </w:t>
      </w:r>
      <w:r w:rsidR="009677BD">
        <w:rPr>
          <w:noProof/>
          <w:kern w:val="0"/>
          <w:sz w:val="24"/>
          <w:szCs w:val="24"/>
          <w14:ligatures w14:val="none"/>
        </w:rPr>
        <w:drawing>
          <wp:anchor distT="36576" distB="36576" distL="36576" distR="36576" simplePos="0" relativeHeight="251658244" behindDoc="0" locked="0" layoutInCell="1" allowOverlap="1" wp14:anchorId="1697D3B1" wp14:editId="5FAFBC89">
            <wp:simplePos x="0" y="0"/>
            <wp:positionH relativeFrom="column">
              <wp:posOffset>4051935</wp:posOffset>
            </wp:positionH>
            <wp:positionV relativeFrom="paragraph">
              <wp:posOffset>98425</wp:posOffset>
            </wp:positionV>
            <wp:extent cx="1548000" cy="2088201"/>
            <wp:effectExtent l="0" t="0" r="0" b="7620"/>
            <wp:wrapSquare wrapText="bothSides"/>
            <wp:docPr id="745514867" name="Immagine 8" descr="Immagine che contiene ross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14867" name="Immagine 8" descr="Immagine che contiene rosso, intern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4503" t="3592" r="12138" b="8470"/>
                    <a:stretch>
                      <a:fillRect/>
                    </a:stretch>
                  </pic:blipFill>
                  <pic:spPr bwMode="auto">
                    <a:xfrm>
                      <a:off x="0" y="0"/>
                      <a:ext cx="1548000" cy="20882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2097">
        <w:rPr>
          <w:rFonts w:ascii="Times New Roman" w:hAnsi="Times New Roman" w:cs="Times New Roman"/>
          <w:sz w:val="24"/>
          <w:szCs w:val="24"/>
        </w:rPr>
        <w:t xml:space="preserve">aprirli, mediante tecnica non distruttiva (ISOCS). </w:t>
      </w:r>
    </w:p>
    <w:p w14:paraId="7F5C00C3" w14:textId="0E9CE1B4" w:rsidR="00582097" w:rsidRDefault="00170CEE" w:rsidP="00C72033">
      <w:pPr>
        <w:tabs>
          <w:tab w:val="left" w:pos="851"/>
        </w:tabs>
        <w:spacing w:line="400" w:lineRule="exact"/>
        <w:jc w:val="both"/>
        <w:rPr>
          <w:rFonts w:ascii="Times New Roman" w:hAnsi="Times New Roman" w:cs="Times New Roman"/>
          <w:sz w:val="24"/>
          <w:szCs w:val="24"/>
        </w:rPr>
      </w:pPr>
      <w:r>
        <w:rPr>
          <w:rFonts w:ascii="Times New Roman" w:hAnsi="Times New Roman" w:cs="Times New Roman"/>
          <w:sz w:val="24"/>
          <w:szCs w:val="24"/>
        </w:rPr>
        <w:t>Come rappresentato nelle pagine precedenti, l</w:t>
      </w:r>
      <w:r w:rsidR="00582097" w:rsidRPr="00582097">
        <w:rPr>
          <w:rFonts w:ascii="Times New Roman" w:hAnsi="Times New Roman" w:cs="Times New Roman"/>
          <w:sz w:val="24"/>
          <w:szCs w:val="24"/>
        </w:rPr>
        <w:t>o stato di deterioramento dei contenitori ha richiesto il ricollocamento del fusto originale in un nuovo fusto omologato al trasporto di volume superiore (per esempio un fusto da 60 litri è sato introdotto in uno da 220 litri). Questa procedura di messa in sicurezza è stata necessaria per circa il 68% della totalità dei fusti rinvenuti.</w:t>
      </w:r>
    </w:p>
    <w:p w14:paraId="62A5B901" w14:textId="3B68975A" w:rsidR="0093778E" w:rsidRPr="00582097" w:rsidRDefault="0093778E" w:rsidP="007A53A6">
      <w:pPr>
        <w:tabs>
          <w:tab w:val="left" w:pos="851"/>
        </w:tabs>
        <w:spacing w:after="0" w:line="400" w:lineRule="exact"/>
        <w:jc w:val="both"/>
        <w:rPr>
          <w:rFonts w:ascii="Times New Roman" w:hAnsi="Times New Roman" w:cs="Times New Roman"/>
          <w:sz w:val="24"/>
          <w:szCs w:val="24"/>
        </w:rPr>
      </w:pPr>
    </w:p>
    <w:p w14:paraId="079631C7" w14:textId="7121295F" w:rsidR="00582097" w:rsidRDefault="00582097" w:rsidP="00C72033">
      <w:pPr>
        <w:tabs>
          <w:tab w:val="left" w:pos="851"/>
        </w:tabs>
        <w:spacing w:line="400" w:lineRule="exact"/>
        <w:jc w:val="both"/>
        <w:rPr>
          <w:rFonts w:ascii="Times New Roman" w:hAnsi="Times New Roman" w:cs="Times New Roman"/>
          <w:sz w:val="24"/>
          <w:szCs w:val="24"/>
        </w:rPr>
      </w:pPr>
      <w:r w:rsidRPr="00582097">
        <w:rPr>
          <w:rFonts w:ascii="Times New Roman" w:hAnsi="Times New Roman" w:cs="Times New Roman"/>
          <w:sz w:val="24"/>
          <w:szCs w:val="24"/>
        </w:rPr>
        <w:t xml:space="preserve">Le attività finora svolte non si sono limitate </w:t>
      </w:r>
      <w:r w:rsidR="00170CEE">
        <w:rPr>
          <w:rFonts w:ascii="Times New Roman" w:hAnsi="Times New Roman" w:cs="Times New Roman"/>
          <w:sz w:val="24"/>
          <w:szCs w:val="24"/>
        </w:rPr>
        <w:t>all’</w:t>
      </w:r>
      <w:r w:rsidRPr="00582097">
        <w:rPr>
          <w:rFonts w:ascii="Times New Roman" w:hAnsi="Times New Roman" w:cs="Times New Roman"/>
          <w:sz w:val="24"/>
          <w:szCs w:val="24"/>
        </w:rPr>
        <w:t>allontana</w:t>
      </w:r>
      <w:r w:rsidR="00170CEE">
        <w:rPr>
          <w:rFonts w:ascii="Times New Roman" w:hAnsi="Times New Roman" w:cs="Times New Roman"/>
          <w:sz w:val="24"/>
          <w:szCs w:val="24"/>
        </w:rPr>
        <w:t>mento</w:t>
      </w:r>
      <w:r w:rsidRPr="00582097">
        <w:rPr>
          <w:rFonts w:ascii="Times New Roman" w:hAnsi="Times New Roman" w:cs="Times New Roman"/>
          <w:sz w:val="24"/>
          <w:szCs w:val="24"/>
        </w:rPr>
        <w:t xml:space="preserve"> </w:t>
      </w:r>
      <w:r w:rsidR="00170CEE">
        <w:rPr>
          <w:rFonts w:ascii="Times New Roman" w:hAnsi="Times New Roman" w:cs="Times New Roman"/>
          <w:sz w:val="24"/>
          <w:szCs w:val="24"/>
        </w:rPr>
        <w:t>de</w:t>
      </w:r>
      <w:r w:rsidRPr="00582097">
        <w:rPr>
          <w:rFonts w:ascii="Times New Roman" w:hAnsi="Times New Roman" w:cs="Times New Roman"/>
          <w:sz w:val="24"/>
          <w:szCs w:val="24"/>
        </w:rPr>
        <w:t>i rifiuti dal deposito ex CEMERAD, ma hanno riguardato anche il trattamento/smaltimento degli stessi</w:t>
      </w:r>
      <w:r w:rsidRPr="00975E3A">
        <w:rPr>
          <w:rFonts w:ascii="Times New Roman" w:hAnsi="Times New Roman" w:cs="Times New Roman"/>
          <w:b/>
          <w:bCs/>
          <w:sz w:val="24"/>
          <w:szCs w:val="24"/>
        </w:rPr>
        <w:t>. Dei 16.640 fusti allontanati, ad oggi risultano smaltiti/trattati 12.122, pari al 73%</w:t>
      </w:r>
      <w:r w:rsidR="00B82DEB">
        <w:rPr>
          <w:rFonts w:ascii="Times New Roman" w:hAnsi="Times New Roman" w:cs="Times New Roman"/>
          <w:b/>
          <w:bCs/>
          <w:sz w:val="24"/>
          <w:szCs w:val="24"/>
        </w:rPr>
        <w:t xml:space="preserve"> del totale</w:t>
      </w:r>
      <w:r w:rsidRPr="00582097">
        <w:rPr>
          <w:rFonts w:ascii="Times New Roman" w:hAnsi="Times New Roman" w:cs="Times New Roman"/>
          <w:sz w:val="24"/>
          <w:szCs w:val="24"/>
        </w:rPr>
        <w:t>.</w:t>
      </w:r>
    </w:p>
    <w:p w14:paraId="457D613C" w14:textId="1973EBFA" w:rsidR="00690DB4" w:rsidRPr="00582097" w:rsidRDefault="00690DB4" w:rsidP="007A53A6">
      <w:pPr>
        <w:tabs>
          <w:tab w:val="left" w:pos="851"/>
        </w:tabs>
        <w:spacing w:after="0" w:line="400" w:lineRule="exact"/>
        <w:jc w:val="both"/>
        <w:rPr>
          <w:rFonts w:ascii="Times New Roman" w:hAnsi="Times New Roman" w:cs="Times New Roman"/>
          <w:sz w:val="24"/>
          <w:szCs w:val="24"/>
        </w:rPr>
      </w:pPr>
    </w:p>
    <w:p w14:paraId="146C9CC2" w14:textId="0F308627" w:rsidR="00582097" w:rsidRDefault="00690DB4" w:rsidP="00C72033">
      <w:pPr>
        <w:tabs>
          <w:tab w:val="left" w:pos="851"/>
        </w:tabs>
        <w:spacing w:line="400" w:lineRule="exact"/>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5" behindDoc="0" locked="0" layoutInCell="1" allowOverlap="1" wp14:anchorId="720D20ED" wp14:editId="088EFCA2">
            <wp:simplePos x="0" y="0"/>
            <wp:positionH relativeFrom="column">
              <wp:posOffset>-62230</wp:posOffset>
            </wp:positionH>
            <wp:positionV relativeFrom="paragraph">
              <wp:posOffset>84455</wp:posOffset>
            </wp:positionV>
            <wp:extent cx="1799590" cy="1349375"/>
            <wp:effectExtent l="0" t="0" r="0" b="3175"/>
            <wp:wrapSquare wrapText="bothSides"/>
            <wp:docPr id="100892083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20838" name="Immagin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582097" w:rsidRPr="00582097">
        <w:rPr>
          <w:rFonts w:ascii="Times New Roman" w:hAnsi="Times New Roman" w:cs="Times New Roman"/>
          <w:sz w:val="24"/>
          <w:szCs w:val="24"/>
        </w:rPr>
        <w:t xml:space="preserve">I rifiuti radioattivi sono in gestione presso la </w:t>
      </w:r>
      <w:proofErr w:type="spellStart"/>
      <w:r w:rsidR="00582097" w:rsidRPr="00582097">
        <w:rPr>
          <w:rFonts w:ascii="Times New Roman" w:hAnsi="Times New Roman" w:cs="Times New Roman"/>
          <w:sz w:val="24"/>
          <w:szCs w:val="24"/>
        </w:rPr>
        <w:t>Nucleco</w:t>
      </w:r>
      <w:proofErr w:type="spellEnd"/>
      <w:r w:rsidR="00582097" w:rsidRPr="00582097">
        <w:rPr>
          <w:rFonts w:ascii="Times New Roman" w:hAnsi="Times New Roman" w:cs="Times New Roman"/>
          <w:sz w:val="24"/>
          <w:szCs w:val="24"/>
        </w:rPr>
        <w:t xml:space="preserve">, che ha in corso le operazioni di trattamento, condizionamento e successiva custodia in sicurezza, in attesa del loro conferimento finale al Deposito Nazionale, una volta disponibile. Alcune categorie di rifiuti radioattivi sono trasferite all’estero per l’incenerimento e le ceneri risultanti, una volta rientrate in Italia, sono anch’esse conservate in sicurezza presso la </w:t>
      </w:r>
      <w:proofErr w:type="spellStart"/>
      <w:r w:rsidR="00582097" w:rsidRPr="00582097">
        <w:rPr>
          <w:rFonts w:ascii="Times New Roman" w:hAnsi="Times New Roman" w:cs="Times New Roman"/>
          <w:sz w:val="24"/>
          <w:szCs w:val="24"/>
        </w:rPr>
        <w:t>Nucleco</w:t>
      </w:r>
      <w:proofErr w:type="spellEnd"/>
      <w:r w:rsidR="00582097" w:rsidRPr="00582097">
        <w:rPr>
          <w:rFonts w:ascii="Times New Roman" w:hAnsi="Times New Roman" w:cs="Times New Roman"/>
          <w:sz w:val="24"/>
          <w:szCs w:val="24"/>
        </w:rPr>
        <w:t>.</w:t>
      </w:r>
    </w:p>
    <w:p w14:paraId="66FBF8BF" w14:textId="77777777" w:rsidR="005D6CC1" w:rsidRPr="00C72033" w:rsidRDefault="005D6CC1" w:rsidP="00C72033">
      <w:pPr>
        <w:tabs>
          <w:tab w:val="left" w:pos="851"/>
        </w:tabs>
        <w:spacing w:line="400" w:lineRule="exact"/>
        <w:jc w:val="both"/>
        <w:rPr>
          <w:rFonts w:ascii="Times New Roman" w:hAnsi="Times New Roman" w:cs="Times New Roman"/>
          <w:sz w:val="24"/>
          <w:szCs w:val="24"/>
        </w:rPr>
      </w:pPr>
      <w:r w:rsidRPr="00C72033">
        <w:rPr>
          <w:rFonts w:ascii="Times New Roman" w:hAnsi="Times New Roman" w:cs="Times New Roman"/>
          <w:sz w:val="24"/>
          <w:szCs w:val="24"/>
        </w:rPr>
        <w:t>I fusti contenenti materiale decaduto sono stati invece inviati presso gli operatori autorizzati del Consorzio Rete Servizi Integrati.</w:t>
      </w:r>
    </w:p>
    <w:p w14:paraId="3C1E179A" w14:textId="4ABD99C2" w:rsidR="004C40E7" w:rsidRPr="00C72033" w:rsidRDefault="004C40E7" w:rsidP="00C72033">
      <w:pPr>
        <w:tabs>
          <w:tab w:val="left" w:pos="851"/>
        </w:tabs>
        <w:spacing w:line="400" w:lineRule="exact"/>
        <w:jc w:val="both"/>
        <w:rPr>
          <w:rFonts w:ascii="Times New Roman" w:hAnsi="Times New Roman" w:cs="Times New Roman"/>
          <w:sz w:val="24"/>
          <w:szCs w:val="24"/>
        </w:rPr>
      </w:pPr>
      <w:r w:rsidRPr="00C72033">
        <w:rPr>
          <w:rFonts w:ascii="Times New Roman" w:hAnsi="Times New Roman" w:cs="Times New Roman"/>
          <w:sz w:val="24"/>
          <w:szCs w:val="24"/>
        </w:rPr>
        <w:t xml:space="preserve">Tutte le attività operative svolte sia in </w:t>
      </w:r>
      <w:r w:rsidR="00586529" w:rsidRPr="00C72033">
        <w:rPr>
          <w:rFonts w:ascii="Times New Roman" w:hAnsi="Times New Roman" w:cs="Times New Roman"/>
          <w:sz w:val="24"/>
          <w:szCs w:val="24"/>
        </w:rPr>
        <w:t>cantiere</w:t>
      </w:r>
      <w:r w:rsidRPr="00C72033">
        <w:rPr>
          <w:rFonts w:ascii="Times New Roman" w:hAnsi="Times New Roman" w:cs="Times New Roman"/>
          <w:sz w:val="24"/>
          <w:szCs w:val="24"/>
        </w:rPr>
        <w:t xml:space="preserve"> che presso i soggetti interessati sono state eseguite nel rispetto della normativa vigente</w:t>
      </w:r>
      <w:r w:rsidR="00312EFD" w:rsidRPr="00C72033">
        <w:rPr>
          <w:rFonts w:ascii="Times New Roman" w:hAnsi="Times New Roman" w:cs="Times New Roman"/>
          <w:sz w:val="24"/>
          <w:szCs w:val="24"/>
        </w:rPr>
        <w:t>,</w:t>
      </w:r>
      <w:r w:rsidRPr="00C72033">
        <w:rPr>
          <w:rFonts w:ascii="Times New Roman" w:hAnsi="Times New Roman" w:cs="Times New Roman"/>
          <w:sz w:val="24"/>
          <w:szCs w:val="24"/>
        </w:rPr>
        <w:t xml:space="preserve"> </w:t>
      </w:r>
      <w:r w:rsidR="00F22CB1" w:rsidRPr="00C72033">
        <w:rPr>
          <w:rFonts w:ascii="Times New Roman" w:hAnsi="Times New Roman" w:cs="Times New Roman"/>
          <w:sz w:val="24"/>
          <w:szCs w:val="24"/>
        </w:rPr>
        <w:t>peri</w:t>
      </w:r>
      <w:r w:rsidR="00ED0522" w:rsidRPr="00C72033">
        <w:rPr>
          <w:rFonts w:ascii="Times New Roman" w:hAnsi="Times New Roman" w:cs="Times New Roman"/>
          <w:sz w:val="24"/>
          <w:szCs w:val="24"/>
        </w:rPr>
        <w:t xml:space="preserve">odicamente ispezionate dalla </w:t>
      </w:r>
      <w:r w:rsidR="00312EFD" w:rsidRPr="00C72033">
        <w:rPr>
          <w:rFonts w:ascii="Times New Roman" w:hAnsi="Times New Roman" w:cs="Times New Roman"/>
          <w:sz w:val="24"/>
          <w:szCs w:val="24"/>
        </w:rPr>
        <w:t>Autorità</w:t>
      </w:r>
      <w:r w:rsidR="00ED0522" w:rsidRPr="00C72033">
        <w:rPr>
          <w:rFonts w:ascii="Times New Roman" w:hAnsi="Times New Roman" w:cs="Times New Roman"/>
          <w:sz w:val="24"/>
          <w:szCs w:val="24"/>
        </w:rPr>
        <w:t xml:space="preserve"> di controllo (ISIN) </w:t>
      </w:r>
      <w:r w:rsidRPr="00C72033">
        <w:rPr>
          <w:rFonts w:ascii="Times New Roman" w:hAnsi="Times New Roman" w:cs="Times New Roman"/>
          <w:sz w:val="24"/>
          <w:szCs w:val="24"/>
        </w:rPr>
        <w:t>e sulla base delle seguenti specifiche autorizzazioni</w:t>
      </w:r>
      <w:r w:rsidR="00586529" w:rsidRPr="00C72033">
        <w:rPr>
          <w:rFonts w:ascii="Times New Roman" w:hAnsi="Times New Roman" w:cs="Times New Roman"/>
          <w:sz w:val="24"/>
          <w:szCs w:val="24"/>
        </w:rPr>
        <w:t>:</w:t>
      </w:r>
    </w:p>
    <w:p w14:paraId="56669423" w14:textId="15205D52" w:rsidR="00586529" w:rsidRPr="00C72033" w:rsidRDefault="00C96567"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P</w:t>
      </w:r>
      <w:r w:rsidR="00600E4B" w:rsidRPr="00C72033">
        <w:rPr>
          <w:rFonts w:ascii="Times New Roman" w:hAnsi="Times New Roman" w:cs="Times New Roman"/>
          <w:i/>
          <w:iCs/>
          <w:sz w:val="24"/>
          <w:szCs w:val="24"/>
        </w:rPr>
        <w:t>iano Operativo allontanamento sorgenti;</w:t>
      </w:r>
    </w:p>
    <w:p w14:paraId="64F41BC4" w14:textId="0AF182C0" w:rsidR="00600E4B" w:rsidRPr="00C72033" w:rsidRDefault="00600E4B"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 xml:space="preserve">Piano Operativo </w:t>
      </w:r>
      <w:r w:rsidR="008964BA" w:rsidRPr="00C72033">
        <w:rPr>
          <w:rFonts w:ascii="Times New Roman" w:hAnsi="Times New Roman" w:cs="Times New Roman"/>
          <w:i/>
          <w:iCs/>
          <w:sz w:val="24"/>
          <w:szCs w:val="24"/>
        </w:rPr>
        <w:t xml:space="preserve">dell’intero </w:t>
      </w:r>
      <w:r w:rsidR="00124535" w:rsidRPr="00C72033">
        <w:rPr>
          <w:rFonts w:ascii="Times New Roman" w:hAnsi="Times New Roman" w:cs="Times New Roman"/>
          <w:i/>
          <w:iCs/>
          <w:sz w:val="24"/>
          <w:szCs w:val="24"/>
        </w:rPr>
        <w:t>intervento;</w:t>
      </w:r>
    </w:p>
    <w:p w14:paraId="63FFBC9F" w14:textId="2A4F70FA" w:rsidR="00600E4B" w:rsidRPr="00C72033" w:rsidRDefault="008964BA"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 xml:space="preserve">Autorizzazione alla gestione dei </w:t>
      </w:r>
      <w:r w:rsidR="00525B4B">
        <w:rPr>
          <w:rFonts w:ascii="Times New Roman" w:hAnsi="Times New Roman" w:cs="Times New Roman"/>
          <w:i/>
          <w:iCs/>
          <w:sz w:val="24"/>
          <w:szCs w:val="24"/>
        </w:rPr>
        <w:t xml:space="preserve">rifiuti </w:t>
      </w:r>
      <w:r w:rsidR="00B77BBA" w:rsidRPr="00C72033">
        <w:rPr>
          <w:rFonts w:ascii="Times New Roman" w:hAnsi="Times New Roman" w:cs="Times New Roman"/>
          <w:i/>
          <w:iCs/>
          <w:sz w:val="24"/>
          <w:szCs w:val="24"/>
        </w:rPr>
        <w:t>potenzialmente smaltibili tramite gli operatori del servizio integrato PROTEX, CAMPOVERDE e MIT</w:t>
      </w:r>
      <w:r w:rsidR="005D6CC1">
        <w:rPr>
          <w:rFonts w:ascii="Times New Roman" w:hAnsi="Times New Roman" w:cs="Times New Roman"/>
          <w:i/>
          <w:iCs/>
          <w:sz w:val="24"/>
          <w:szCs w:val="24"/>
        </w:rPr>
        <w:t>;</w:t>
      </w:r>
    </w:p>
    <w:p w14:paraId="3E37804C" w14:textId="308A62D3" w:rsidR="00C96567" w:rsidRPr="00C72033" w:rsidRDefault="00B77BBA"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Autorizzazione all’esportazione dei rifiuti all’estero per il trattamento e successivo rientro dei prodotti finali</w:t>
      </w:r>
      <w:r w:rsidR="00872330">
        <w:rPr>
          <w:rFonts w:ascii="Times New Roman" w:hAnsi="Times New Roman" w:cs="Times New Roman"/>
          <w:i/>
          <w:iCs/>
          <w:sz w:val="24"/>
          <w:szCs w:val="24"/>
        </w:rPr>
        <w:t>;</w:t>
      </w:r>
    </w:p>
    <w:p w14:paraId="5DF67C49" w14:textId="6FF2D6AE" w:rsidR="00181CE9" w:rsidRPr="00C72033" w:rsidRDefault="00033838"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Autorizzazione per la gestione dei</w:t>
      </w:r>
      <w:r w:rsidR="00124535" w:rsidRPr="00C72033">
        <w:rPr>
          <w:rFonts w:ascii="Times New Roman" w:hAnsi="Times New Roman" w:cs="Times New Roman"/>
          <w:i/>
          <w:iCs/>
          <w:sz w:val="24"/>
          <w:szCs w:val="24"/>
        </w:rPr>
        <w:t xml:space="preserve"> rifiuti secondari tramite NUCLECO o operatori del </w:t>
      </w:r>
      <w:r w:rsidR="00525B4B">
        <w:rPr>
          <w:rFonts w:ascii="Times New Roman" w:hAnsi="Times New Roman" w:cs="Times New Roman"/>
          <w:i/>
          <w:iCs/>
          <w:sz w:val="24"/>
          <w:szCs w:val="24"/>
        </w:rPr>
        <w:t>S</w:t>
      </w:r>
      <w:r w:rsidR="00124535" w:rsidRPr="00C72033">
        <w:rPr>
          <w:rFonts w:ascii="Times New Roman" w:hAnsi="Times New Roman" w:cs="Times New Roman"/>
          <w:i/>
          <w:iCs/>
          <w:sz w:val="24"/>
          <w:szCs w:val="24"/>
        </w:rPr>
        <w:t xml:space="preserve">ervizio </w:t>
      </w:r>
      <w:r w:rsidR="00525B4B">
        <w:rPr>
          <w:rFonts w:ascii="Times New Roman" w:hAnsi="Times New Roman" w:cs="Times New Roman"/>
          <w:i/>
          <w:iCs/>
          <w:sz w:val="24"/>
          <w:szCs w:val="24"/>
        </w:rPr>
        <w:t>I</w:t>
      </w:r>
      <w:r w:rsidR="00124535" w:rsidRPr="00C72033">
        <w:rPr>
          <w:rFonts w:ascii="Times New Roman" w:hAnsi="Times New Roman" w:cs="Times New Roman"/>
          <w:i/>
          <w:iCs/>
          <w:sz w:val="24"/>
          <w:szCs w:val="24"/>
        </w:rPr>
        <w:t>ntegrato;</w:t>
      </w:r>
    </w:p>
    <w:p w14:paraId="0F0CA957" w14:textId="3695D4BF" w:rsidR="00242656" w:rsidRPr="00C72033" w:rsidRDefault="001B3DC5"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 xml:space="preserve">Autorizzazione alla risoluzione delle non </w:t>
      </w:r>
      <w:r w:rsidR="00E52F1B" w:rsidRPr="00C72033">
        <w:rPr>
          <w:rFonts w:ascii="Times New Roman" w:hAnsi="Times New Roman" w:cs="Times New Roman"/>
          <w:i/>
          <w:iCs/>
          <w:sz w:val="24"/>
          <w:szCs w:val="24"/>
        </w:rPr>
        <w:t>conformità</w:t>
      </w:r>
      <w:r w:rsidR="00F828DA" w:rsidRPr="00C72033">
        <w:rPr>
          <w:rFonts w:ascii="Times New Roman" w:hAnsi="Times New Roman" w:cs="Times New Roman"/>
          <w:i/>
          <w:iCs/>
          <w:sz w:val="24"/>
          <w:szCs w:val="24"/>
        </w:rPr>
        <w:t xml:space="preserve"> </w:t>
      </w:r>
      <w:r w:rsidRPr="00C72033">
        <w:rPr>
          <w:rFonts w:ascii="Times New Roman" w:hAnsi="Times New Roman" w:cs="Times New Roman"/>
          <w:i/>
          <w:iCs/>
          <w:sz w:val="24"/>
          <w:szCs w:val="24"/>
        </w:rPr>
        <w:t>emesse durante la gestione dei rifiuti potenzialmente smaltibili;</w:t>
      </w:r>
      <w:r w:rsidR="00F828DA" w:rsidRPr="00C72033">
        <w:rPr>
          <w:rFonts w:ascii="Times New Roman" w:hAnsi="Times New Roman" w:cs="Times New Roman"/>
          <w:i/>
          <w:iCs/>
          <w:sz w:val="24"/>
          <w:szCs w:val="24"/>
        </w:rPr>
        <w:t xml:space="preserve"> </w:t>
      </w:r>
    </w:p>
    <w:p w14:paraId="51535716" w14:textId="331E87AE" w:rsidR="000A0560" w:rsidRPr="00C72033" w:rsidRDefault="000A0560"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Autorizzazione alla modalità di gestione dei rifiuti anonimi;</w:t>
      </w:r>
    </w:p>
    <w:p w14:paraId="567A3D7B" w14:textId="17BACA99" w:rsidR="00226223" w:rsidRPr="00C72033" w:rsidRDefault="00226223"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 xml:space="preserve">Autorizzazione NUCLECO per lo stoccaggio provvisorio dei rifiuti liquidi organici; </w:t>
      </w:r>
    </w:p>
    <w:p w14:paraId="7921D336" w14:textId="1B7AE753" w:rsidR="00206F6C" w:rsidRPr="00C72033" w:rsidRDefault="00226223" w:rsidP="00C72033">
      <w:pPr>
        <w:pStyle w:val="ListParagraph"/>
        <w:numPr>
          <w:ilvl w:val="0"/>
          <w:numId w:val="7"/>
        </w:numPr>
        <w:tabs>
          <w:tab w:val="left" w:pos="851"/>
        </w:tabs>
        <w:spacing w:line="400" w:lineRule="exact"/>
        <w:ind w:left="426" w:hanging="426"/>
        <w:jc w:val="both"/>
        <w:rPr>
          <w:rFonts w:ascii="Times New Roman" w:hAnsi="Times New Roman" w:cs="Times New Roman"/>
          <w:i/>
          <w:iCs/>
          <w:sz w:val="24"/>
          <w:szCs w:val="24"/>
        </w:rPr>
      </w:pPr>
      <w:r w:rsidRPr="00C72033">
        <w:rPr>
          <w:rFonts w:ascii="Times New Roman" w:hAnsi="Times New Roman" w:cs="Times New Roman"/>
          <w:i/>
          <w:iCs/>
          <w:sz w:val="24"/>
          <w:szCs w:val="24"/>
        </w:rPr>
        <w:t>Autorizzazione</w:t>
      </w:r>
      <w:r w:rsidR="009B2B1F" w:rsidRPr="00C72033">
        <w:rPr>
          <w:rFonts w:ascii="Times New Roman" w:hAnsi="Times New Roman" w:cs="Times New Roman"/>
          <w:i/>
          <w:iCs/>
          <w:sz w:val="24"/>
          <w:szCs w:val="24"/>
        </w:rPr>
        <w:t xml:space="preserve"> al piano di caratterizzazione finale</w:t>
      </w:r>
      <w:r w:rsidR="00943F75">
        <w:rPr>
          <w:rFonts w:ascii="Times New Roman" w:hAnsi="Times New Roman" w:cs="Times New Roman"/>
          <w:i/>
          <w:iCs/>
          <w:sz w:val="24"/>
          <w:szCs w:val="24"/>
        </w:rPr>
        <w:t>.</w:t>
      </w:r>
    </w:p>
    <w:p w14:paraId="537379C3" w14:textId="77777777" w:rsidR="00B81E74" w:rsidRDefault="00B81E74" w:rsidP="00C72033">
      <w:pPr>
        <w:tabs>
          <w:tab w:val="left" w:pos="2268"/>
        </w:tabs>
        <w:spacing w:line="400" w:lineRule="exact"/>
        <w:ind w:right="140"/>
        <w:jc w:val="both"/>
        <w:rPr>
          <w:rFonts w:ascii="Arial" w:hAnsi="Arial" w:cs="Arial"/>
          <w:sz w:val="24"/>
          <w:szCs w:val="24"/>
        </w:rPr>
      </w:pPr>
    </w:p>
    <w:p w14:paraId="5463129A" w14:textId="3289E257" w:rsidR="008C11A4" w:rsidRDefault="008C11A4" w:rsidP="00C72033">
      <w:pPr>
        <w:tabs>
          <w:tab w:val="left" w:pos="851"/>
        </w:tabs>
        <w:spacing w:line="400" w:lineRule="exact"/>
        <w:jc w:val="both"/>
        <w:rPr>
          <w:rFonts w:ascii="Times New Roman" w:hAnsi="Times New Roman" w:cs="Times New Roman"/>
          <w:sz w:val="24"/>
          <w:szCs w:val="24"/>
        </w:rPr>
      </w:pPr>
      <w:r w:rsidRPr="00C72033">
        <w:rPr>
          <w:rFonts w:ascii="Times New Roman" w:hAnsi="Times New Roman" w:cs="Times New Roman"/>
          <w:sz w:val="24"/>
          <w:szCs w:val="24"/>
        </w:rPr>
        <w:t xml:space="preserve">Completate le attività di allontanamento </w:t>
      </w:r>
      <w:r w:rsidR="00E52F1B" w:rsidRPr="00C72033">
        <w:rPr>
          <w:rFonts w:ascii="Times New Roman" w:hAnsi="Times New Roman" w:cs="Times New Roman"/>
          <w:sz w:val="24"/>
          <w:szCs w:val="24"/>
        </w:rPr>
        <w:t>di tutti i rifiuti e dei componenti rimovibili, presenti all’interno delle strutture</w:t>
      </w:r>
      <w:r w:rsidRPr="00C72033">
        <w:rPr>
          <w:rFonts w:ascii="Times New Roman" w:hAnsi="Times New Roman" w:cs="Times New Roman"/>
          <w:sz w:val="24"/>
          <w:szCs w:val="24"/>
        </w:rPr>
        <w:t xml:space="preserve">, </w:t>
      </w:r>
      <w:r w:rsidR="001C7129" w:rsidRPr="00C72033">
        <w:rPr>
          <w:rFonts w:ascii="Times New Roman" w:hAnsi="Times New Roman" w:cs="Times New Roman"/>
          <w:sz w:val="24"/>
          <w:szCs w:val="24"/>
        </w:rPr>
        <w:t>senza soluzione di continuità</w:t>
      </w:r>
      <w:r w:rsidR="00ED39ED" w:rsidRPr="00C72033">
        <w:rPr>
          <w:rFonts w:ascii="Times New Roman" w:hAnsi="Times New Roman" w:cs="Times New Roman"/>
          <w:sz w:val="24"/>
          <w:szCs w:val="24"/>
        </w:rPr>
        <w:t xml:space="preserve">, </w:t>
      </w:r>
      <w:r w:rsidR="00DF5F89" w:rsidRPr="00C72033">
        <w:rPr>
          <w:rFonts w:ascii="Times New Roman" w:hAnsi="Times New Roman" w:cs="Times New Roman"/>
          <w:sz w:val="24"/>
          <w:szCs w:val="24"/>
        </w:rPr>
        <w:t xml:space="preserve">il sito verrà sottoposto all’attività di caratterizzazione radiologica </w:t>
      </w:r>
      <w:r w:rsidR="00980648" w:rsidRPr="00C72033">
        <w:rPr>
          <w:rFonts w:ascii="Times New Roman" w:hAnsi="Times New Roman" w:cs="Times New Roman"/>
          <w:sz w:val="24"/>
          <w:szCs w:val="24"/>
        </w:rPr>
        <w:t>e</w:t>
      </w:r>
      <w:r w:rsidR="00BD76CC" w:rsidRPr="00C72033">
        <w:rPr>
          <w:rFonts w:ascii="Times New Roman" w:hAnsi="Times New Roman" w:cs="Times New Roman"/>
          <w:sz w:val="24"/>
          <w:szCs w:val="24"/>
        </w:rPr>
        <w:t xml:space="preserve">, </w:t>
      </w:r>
      <w:r w:rsidR="00DF5F89" w:rsidRPr="00C72033">
        <w:rPr>
          <w:rFonts w:ascii="Times New Roman" w:hAnsi="Times New Roman" w:cs="Times New Roman"/>
          <w:sz w:val="24"/>
          <w:szCs w:val="24"/>
        </w:rPr>
        <w:t xml:space="preserve">in </w:t>
      </w:r>
      <w:r w:rsidR="00467902" w:rsidRPr="00C72033">
        <w:rPr>
          <w:rFonts w:ascii="Times New Roman" w:hAnsi="Times New Roman" w:cs="Times New Roman"/>
          <w:sz w:val="24"/>
          <w:szCs w:val="24"/>
        </w:rPr>
        <w:t>funzione</w:t>
      </w:r>
      <w:r w:rsidR="00DF5F89" w:rsidRPr="00C72033">
        <w:rPr>
          <w:rFonts w:ascii="Times New Roman" w:hAnsi="Times New Roman" w:cs="Times New Roman"/>
          <w:sz w:val="24"/>
          <w:szCs w:val="24"/>
        </w:rPr>
        <w:t xml:space="preserve"> dei risultati</w:t>
      </w:r>
      <w:r w:rsidR="00BD76CC" w:rsidRPr="00C72033">
        <w:rPr>
          <w:rFonts w:ascii="Times New Roman" w:hAnsi="Times New Roman" w:cs="Times New Roman"/>
          <w:sz w:val="24"/>
          <w:szCs w:val="24"/>
        </w:rPr>
        <w:t>,</w:t>
      </w:r>
      <w:r w:rsidR="00DF5F89" w:rsidRPr="00C72033">
        <w:rPr>
          <w:rFonts w:ascii="Times New Roman" w:hAnsi="Times New Roman" w:cs="Times New Roman"/>
          <w:sz w:val="24"/>
          <w:szCs w:val="24"/>
        </w:rPr>
        <w:t xml:space="preserve"> alla successiva bonifica ai fini del </w:t>
      </w:r>
      <w:r w:rsidR="00DE24E5" w:rsidRPr="00C72033">
        <w:rPr>
          <w:rFonts w:ascii="Times New Roman" w:hAnsi="Times New Roman" w:cs="Times New Roman"/>
          <w:sz w:val="24"/>
          <w:szCs w:val="24"/>
        </w:rPr>
        <w:t>“</w:t>
      </w:r>
      <w:r w:rsidR="00DE24E5" w:rsidRPr="00C72033">
        <w:rPr>
          <w:rFonts w:ascii="Times New Roman" w:hAnsi="Times New Roman" w:cs="Times New Roman"/>
          <w:i/>
          <w:iCs/>
          <w:sz w:val="24"/>
          <w:szCs w:val="24"/>
        </w:rPr>
        <w:t>rilascio incondizionato</w:t>
      </w:r>
      <w:r w:rsidR="00DE24E5" w:rsidRPr="00C72033">
        <w:rPr>
          <w:rFonts w:ascii="Times New Roman" w:hAnsi="Times New Roman" w:cs="Times New Roman"/>
          <w:sz w:val="24"/>
          <w:szCs w:val="24"/>
        </w:rPr>
        <w:t>” da ogni vincolo radiologico</w:t>
      </w:r>
      <w:r w:rsidR="00BD76CC" w:rsidRPr="00C72033">
        <w:rPr>
          <w:rFonts w:ascii="Times New Roman" w:hAnsi="Times New Roman" w:cs="Times New Roman"/>
          <w:sz w:val="24"/>
          <w:szCs w:val="24"/>
        </w:rPr>
        <w:t xml:space="preserve">. </w:t>
      </w:r>
    </w:p>
    <w:p w14:paraId="60FF6FED" w14:textId="781D2D1E" w:rsidR="00663471" w:rsidRPr="00C72033" w:rsidRDefault="00663471" w:rsidP="00C72033">
      <w:pPr>
        <w:tabs>
          <w:tab w:val="left" w:pos="851"/>
        </w:tabs>
        <w:spacing w:line="400" w:lineRule="exact"/>
        <w:jc w:val="both"/>
        <w:rPr>
          <w:rFonts w:ascii="Times New Roman" w:hAnsi="Times New Roman" w:cs="Times New Roman"/>
          <w:sz w:val="24"/>
          <w:szCs w:val="24"/>
        </w:rPr>
      </w:pPr>
      <w:r>
        <w:rPr>
          <w:rFonts w:ascii="Times New Roman" w:hAnsi="Times New Roman" w:cs="Times New Roman"/>
          <w:sz w:val="24"/>
          <w:szCs w:val="24"/>
        </w:rPr>
        <w:t xml:space="preserve">Dopo </w:t>
      </w:r>
      <w:r w:rsidR="00D71B5C">
        <w:rPr>
          <w:rFonts w:ascii="Times New Roman" w:hAnsi="Times New Roman" w:cs="Times New Roman"/>
          <w:sz w:val="24"/>
          <w:szCs w:val="24"/>
        </w:rPr>
        <w:t>tale fase si procederà all’attuazione dell’intervento di riqualificazione</w:t>
      </w:r>
      <w:r w:rsidR="003628B6">
        <w:rPr>
          <w:rFonts w:ascii="Times New Roman" w:hAnsi="Times New Roman" w:cs="Times New Roman"/>
          <w:sz w:val="24"/>
          <w:szCs w:val="24"/>
        </w:rPr>
        <w:t xml:space="preserve"> per il quale</w:t>
      </w:r>
      <w:r w:rsidR="00FF1CE0">
        <w:rPr>
          <w:rFonts w:ascii="Times New Roman" w:hAnsi="Times New Roman" w:cs="Times New Roman"/>
          <w:sz w:val="24"/>
          <w:szCs w:val="24"/>
        </w:rPr>
        <w:t xml:space="preserve">, </w:t>
      </w:r>
      <w:r w:rsidR="003628B6">
        <w:rPr>
          <w:rFonts w:ascii="Times New Roman" w:hAnsi="Times New Roman" w:cs="Times New Roman"/>
          <w:sz w:val="24"/>
          <w:szCs w:val="24"/>
        </w:rPr>
        <w:t>sulla base di una richiesta effettuata dal Commissario Straordinario</w:t>
      </w:r>
      <w:r w:rsidR="00FF1CE0">
        <w:rPr>
          <w:rFonts w:ascii="Times New Roman" w:hAnsi="Times New Roman" w:cs="Times New Roman"/>
          <w:sz w:val="24"/>
          <w:szCs w:val="24"/>
        </w:rPr>
        <w:t xml:space="preserve">, con </w:t>
      </w:r>
      <w:r w:rsidR="00FF1CE0" w:rsidRPr="00FF1CE0">
        <w:rPr>
          <w:rFonts w:ascii="Times New Roman" w:hAnsi="Times New Roman" w:cs="Times New Roman"/>
          <w:sz w:val="24"/>
          <w:szCs w:val="24"/>
        </w:rPr>
        <w:t>Delibera CIPESS n.85/2021 sono stat</w:t>
      </w:r>
      <w:r w:rsidR="00FF1CE0">
        <w:rPr>
          <w:rFonts w:ascii="Times New Roman" w:hAnsi="Times New Roman" w:cs="Times New Roman"/>
          <w:sz w:val="24"/>
          <w:szCs w:val="24"/>
        </w:rPr>
        <w:t xml:space="preserve">e stanziate risorse pari ad </w:t>
      </w:r>
      <w:proofErr w:type="gramStart"/>
      <w:r w:rsidR="00FF1CE0">
        <w:rPr>
          <w:rFonts w:ascii="Times New Roman" w:hAnsi="Times New Roman" w:cs="Times New Roman"/>
          <w:sz w:val="24"/>
          <w:szCs w:val="24"/>
        </w:rPr>
        <w:t>Euro</w:t>
      </w:r>
      <w:proofErr w:type="gramEnd"/>
      <w:r w:rsidR="00FF1CE0">
        <w:rPr>
          <w:rFonts w:ascii="Times New Roman" w:hAnsi="Times New Roman" w:cs="Times New Roman"/>
          <w:sz w:val="24"/>
          <w:szCs w:val="24"/>
        </w:rPr>
        <w:t xml:space="preserve"> </w:t>
      </w:r>
      <w:r w:rsidR="00FF1CE0" w:rsidRPr="00FF1CE0">
        <w:rPr>
          <w:rFonts w:ascii="Times New Roman" w:hAnsi="Times New Roman" w:cs="Times New Roman"/>
          <w:sz w:val="24"/>
          <w:szCs w:val="24"/>
        </w:rPr>
        <w:t>2.200.448,44 euro, a valere sul Fondo Sviluppo e Coesione 2014-2020</w:t>
      </w:r>
      <w:r w:rsidR="00D71B5C">
        <w:rPr>
          <w:rFonts w:ascii="Times New Roman" w:hAnsi="Times New Roman" w:cs="Times New Roman"/>
          <w:sz w:val="24"/>
          <w:szCs w:val="24"/>
        </w:rPr>
        <w:t>.</w:t>
      </w:r>
    </w:p>
    <w:sectPr w:rsidR="00663471" w:rsidRPr="00C72033" w:rsidSect="00C72033">
      <w:headerReference w:type="default" r:id="rId18"/>
      <w:footerReference w:type="default" r:id="rId19"/>
      <w:pgSz w:w="11906" w:h="16838"/>
      <w:pgMar w:top="361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39AFC" w14:textId="77777777" w:rsidR="00D0168B" w:rsidRDefault="00D0168B" w:rsidP="008059A4">
      <w:pPr>
        <w:spacing w:after="0" w:line="240" w:lineRule="auto"/>
      </w:pPr>
      <w:r>
        <w:separator/>
      </w:r>
    </w:p>
  </w:endnote>
  <w:endnote w:type="continuationSeparator" w:id="0">
    <w:p w14:paraId="1D570C81" w14:textId="77777777" w:rsidR="00D0168B" w:rsidRDefault="00D0168B" w:rsidP="008059A4">
      <w:pPr>
        <w:spacing w:after="0" w:line="240" w:lineRule="auto"/>
      </w:pPr>
      <w:r>
        <w:continuationSeparator/>
      </w:r>
    </w:p>
  </w:endnote>
  <w:endnote w:type="continuationNotice" w:id="1">
    <w:p w14:paraId="780D102E" w14:textId="77777777" w:rsidR="00D0168B" w:rsidRDefault="00D01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EDE7" w14:textId="7108C7FF" w:rsidR="002338C0" w:rsidRPr="00C72033" w:rsidRDefault="00DF6867">
    <w:pPr>
      <w:pStyle w:val="Footer"/>
      <w:jc w:val="right"/>
      <w:rPr>
        <w:rFonts w:ascii="Times New Roman" w:hAnsi="Times New Roman" w:cs="Times New Roman"/>
        <w:sz w:val="20"/>
        <w:szCs w:val="20"/>
      </w:rPr>
    </w:pPr>
    <w:r>
      <w:rPr>
        <w:rFonts w:ascii="Times New Roman" w:hAnsi="Times New Roman" w:cs="Times New Roman"/>
        <w:sz w:val="20"/>
        <w:szCs w:val="20"/>
      </w:rPr>
      <w:t>Pag.</w:t>
    </w:r>
    <w:r w:rsidR="002338C0" w:rsidRPr="00C72033">
      <w:rPr>
        <w:rFonts w:ascii="Times New Roman" w:hAnsi="Times New Roman" w:cs="Times New Roman"/>
        <w:sz w:val="20"/>
        <w:szCs w:val="20"/>
      </w:rPr>
      <w:t xml:space="preserve"> </w:t>
    </w:r>
    <w:sdt>
      <w:sdtPr>
        <w:rPr>
          <w:rFonts w:ascii="Times New Roman" w:hAnsi="Times New Roman" w:cs="Times New Roman"/>
          <w:sz w:val="20"/>
          <w:szCs w:val="20"/>
        </w:rPr>
        <w:id w:val="-356589180"/>
        <w:docPartObj>
          <w:docPartGallery w:val="Page Numbers (Bottom of Page)"/>
          <w:docPartUnique/>
        </w:docPartObj>
      </w:sdtPr>
      <w:sdtEndPr/>
      <w:sdtContent>
        <w:r w:rsidR="002338C0" w:rsidRPr="00C72033">
          <w:rPr>
            <w:rFonts w:ascii="Times New Roman" w:hAnsi="Times New Roman" w:cs="Times New Roman"/>
            <w:sz w:val="20"/>
            <w:szCs w:val="20"/>
          </w:rPr>
          <w:fldChar w:fldCharType="begin"/>
        </w:r>
        <w:r w:rsidR="002338C0" w:rsidRPr="00C72033">
          <w:rPr>
            <w:rFonts w:ascii="Times New Roman" w:hAnsi="Times New Roman" w:cs="Times New Roman"/>
            <w:sz w:val="20"/>
            <w:szCs w:val="20"/>
          </w:rPr>
          <w:instrText>PAGE   \* MERGEFORMAT</w:instrText>
        </w:r>
        <w:r w:rsidR="002338C0" w:rsidRPr="00C72033">
          <w:rPr>
            <w:rFonts w:ascii="Times New Roman" w:hAnsi="Times New Roman" w:cs="Times New Roman"/>
            <w:sz w:val="20"/>
            <w:szCs w:val="20"/>
          </w:rPr>
          <w:fldChar w:fldCharType="separate"/>
        </w:r>
        <w:r w:rsidR="002338C0" w:rsidRPr="00C72033">
          <w:rPr>
            <w:rFonts w:ascii="Times New Roman" w:hAnsi="Times New Roman" w:cs="Times New Roman"/>
            <w:sz w:val="20"/>
            <w:szCs w:val="20"/>
          </w:rPr>
          <w:t>2</w:t>
        </w:r>
        <w:r w:rsidR="002338C0" w:rsidRPr="00C72033">
          <w:rPr>
            <w:rFonts w:ascii="Times New Roman" w:hAnsi="Times New Roman" w:cs="Times New Roman"/>
            <w:sz w:val="20"/>
            <w:szCs w:val="20"/>
          </w:rPr>
          <w:fldChar w:fldCharType="end"/>
        </w:r>
      </w:sdtContent>
    </w:sdt>
  </w:p>
  <w:p w14:paraId="4474A6C7" w14:textId="77777777" w:rsidR="002338C0" w:rsidRDefault="00233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1296C" w14:textId="77777777" w:rsidR="00D0168B" w:rsidRDefault="00D0168B" w:rsidP="008059A4">
      <w:pPr>
        <w:spacing w:after="0" w:line="240" w:lineRule="auto"/>
      </w:pPr>
      <w:r>
        <w:separator/>
      </w:r>
    </w:p>
  </w:footnote>
  <w:footnote w:type="continuationSeparator" w:id="0">
    <w:p w14:paraId="28EC8A2A" w14:textId="77777777" w:rsidR="00D0168B" w:rsidRDefault="00D0168B" w:rsidP="008059A4">
      <w:pPr>
        <w:spacing w:after="0" w:line="240" w:lineRule="auto"/>
      </w:pPr>
      <w:r>
        <w:continuationSeparator/>
      </w:r>
    </w:p>
  </w:footnote>
  <w:footnote w:type="continuationNotice" w:id="1">
    <w:p w14:paraId="7D017698" w14:textId="77777777" w:rsidR="00D0168B" w:rsidRDefault="00D0168B">
      <w:pPr>
        <w:spacing w:after="0" w:line="240" w:lineRule="auto"/>
      </w:pPr>
    </w:p>
  </w:footnote>
  <w:footnote w:id="2">
    <w:p w14:paraId="081DD7D4" w14:textId="77777777" w:rsidR="000B4AE9" w:rsidRPr="00F702CA" w:rsidRDefault="000B4AE9" w:rsidP="000B4AE9">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R</w:t>
      </w:r>
      <w:r w:rsidRPr="00F702CA">
        <w:rPr>
          <w:rFonts w:ascii="Times New Roman" w:hAnsi="Times New Roman" w:cs="Times New Roman"/>
        </w:rPr>
        <w:t>accolta dati, sopralluoghi, indagini, adeguamento protezione fisica dell’area, valutazione strutturale deposito e adeguamento, valutazione esposizioni potenziali sulla popolazione in caso di evento incidentale, Piano Intervento Interno, caratterizzazione radiologica matrici ambientali, procedura amministrativa per la presa in possesso del sito, misure di protezione incendi, Vigilanza armata H24 - attività eseguita fino a dicembre 2020) / Installazione di un sistema di videosorveglianza tuttora funzionante - Piano Preliminare Operativo di Intervento Generale, Predisposizione Progetto e affidamento servizio di rimozione, trasporto, caratterizzazione e smaltimento dei rifiuti con finale bonifica radiologica e rilascio delle aree prive di vincoli radiologici, redazione ed approvazione del Piano Operativo di Intervento (POI) per la rimozione dei fusti contenenti le sorgenti ed i filtri di Chernobyl, Partecipazione alla stesura del Piano Provinciale di Emergenza - documento approvato da parte della Prefettura di Taranto nel maggio 2017, Redazione ed approvazione Piano Operativo di Intervento (POI) Generale.</w:t>
      </w:r>
    </w:p>
  </w:footnote>
  <w:footnote w:id="3">
    <w:p w14:paraId="47CA8BBD" w14:textId="55FBB86F" w:rsidR="006775A5" w:rsidRPr="00C72033" w:rsidRDefault="006775A5" w:rsidP="00C72033">
      <w:pPr>
        <w:pStyle w:val="FootnoteText"/>
        <w:jc w:val="both"/>
        <w:rPr>
          <w:rFonts w:ascii="Times New Roman" w:hAnsi="Times New Roman" w:cs="Times New Roman"/>
        </w:rPr>
      </w:pPr>
      <w:r>
        <w:rPr>
          <w:rStyle w:val="FootnoteReference"/>
        </w:rPr>
        <w:footnoteRef/>
      </w:r>
      <w:r w:rsidRPr="00C72033">
        <w:rPr>
          <w:rFonts w:ascii="Times New Roman" w:hAnsi="Times New Roman" w:cs="Times New Roman"/>
        </w:rPr>
        <w:t xml:space="preserve"> </w:t>
      </w:r>
      <w:r>
        <w:rPr>
          <w:rFonts w:ascii="Times New Roman" w:hAnsi="Times New Roman" w:cs="Times New Roman"/>
        </w:rPr>
        <w:t xml:space="preserve">La variazione </w:t>
      </w:r>
      <w:r w:rsidR="00080E0F">
        <w:rPr>
          <w:rFonts w:ascii="Times New Roman" w:hAnsi="Times New Roman" w:cs="Times New Roman"/>
        </w:rPr>
        <w:t xml:space="preserve">in aumento dei costi è stata causata dalle </w:t>
      </w:r>
      <w:r w:rsidR="009A0B4D">
        <w:rPr>
          <w:rFonts w:ascii="Times New Roman" w:hAnsi="Times New Roman" w:cs="Times New Roman"/>
        </w:rPr>
        <w:t xml:space="preserve">seguenti principali </w:t>
      </w:r>
      <w:r w:rsidRPr="00C72033">
        <w:rPr>
          <w:rFonts w:ascii="Times New Roman" w:hAnsi="Times New Roman" w:cs="Times New Roman"/>
        </w:rPr>
        <w:t>criticità</w:t>
      </w:r>
      <w:r w:rsidR="009A0B4D">
        <w:rPr>
          <w:rFonts w:ascii="Times New Roman" w:hAnsi="Times New Roman" w:cs="Times New Roman"/>
        </w:rPr>
        <w:t xml:space="preserve">, </w:t>
      </w:r>
      <w:r w:rsidR="009A0B4D" w:rsidRPr="00F702CA">
        <w:rPr>
          <w:rFonts w:ascii="Times New Roman" w:hAnsi="Times New Roman" w:cs="Times New Roman"/>
        </w:rPr>
        <w:t>impreviste e imprevedibili,</w:t>
      </w:r>
      <w:r w:rsidR="009A0B4D">
        <w:rPr>
          <w:rFonts w:ascii="Times New Roman" w:hAnsi="Times New Roman" w:cs="Times New Roman"/>
        </w:rPr>
        <w:t xml:space="preserve"> </w:t>
      </w:r>
      <w:r w:rsidRPr="00C72033">
        <w:rPr>
          <w:rFonts w:ascii="Times New Roman" w:hAnsi="Times New Roman" w:cs="Times New Roman"/>
        </w:rPr>
        <w:t>riscontrate nell’attuazione dell’intervento</w:t>
      </w:r>
      <w:r w:rsidR="009A0B4D">
        <w:rPr>
          <w:rFonts w:ascii="Times New Roman" w:hAnsi="Times New Roman" w:cs="Times New Roman"/>
        </w:rPr>
        <w:t>:</w:t>
      </w:r>
      <w:r w:rsidRPr="00C72033">
        <w:rPr>
          <w:rFonts w:ascii="Times New Roman" w:hAnsi="Times New Roman" w:cs="Times New Roman"/>
        </w:rPr>
        <w:t xml:space="preserve"> numero maggiore di fusti non identificabili (anonimi); emergenza epidemiologica per il virus Covid-19; maggiore necessità di riconfezionare i fusti originali in contenitori più grandi con conseguente incremento del numero di trasporti; l’aumento dei costi per il trattamento, condizionamento e conferimento finale dei rifiuti definitivamente classificati dal gestore come "rifiuti radioattivi" al gestore del Servizio Integrato Nazionale (ENEA)</w:t>
      </w:r>
      <w:r w:rsidR="00AF4D96">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977D5" w14:textId="3E827316" w:rsidR="008059A4" w:rsidRDefault="005B7AD6" w:rsidP="007A76F7">
    <w:pPr>
      <w:pStyle w:val="Header"/>
      <w:tabs>
        <w:tab w:val="clear" w:pos="4819"/>
        <w:tab w:val="clear" w:pos="9638"/>
      </w:tabs>
    </w:pPr>
    <w:r w:rsidRPr="005B7AD6">
      <w:rPr>
        <w:noProof/>
      </w:rPr>
      <w:drawing>
        <wp:anchor distT="0" distB="0" distL="114300" distR="114300" simplePos="0" relativeHeight="251658240" behindDoc="0" locked="0" layoutInCell="1" allowOverlap="1" wp14:anchorId="674DF2F0" wp14:editId="00A0D944">
          <wp:simplePos x="0" y="0"/>
          <wp:positionH relativeFrom="column">
            <wp:posOffset>372589</wp:posOffset>
          </wp:positionH>
          <wp:positionV relativeFrom="paragraph">
            <wp:posOffset>-271002</wp:posOffset>
          </wp:positionV>
          <wp:extent cx="5087844" cy="1836000"/>
          <wp:effectExtent l="0" t="0" r="0" b="0"/>
          <wp:wrapTopAndBottom/>
          <wp:docPr id="1783625866"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48785" name="Immagine 1" descr="Immagine che contiene testo, Carattere,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087844" cy="183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F599B"/>
    <w:multiLevelType w:val="hybridMultilevel"/>
    <w:tmpl w:val="2AA8CCB0"/>
    <w:lvl w:ilvl="0" w:tplc="0410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2D0261EC"/>
    <w:multiLevelType w:val="hybridMultilevel"/>
    <w:tmpl w:val="0AD02EEA"/>
    <w:lvl w:ilvl="0" w:tplc="3370AF34">
      <w:start w:val="1"/>
      <w:numFmt w:val="bullet"/>
      <w:lvlText w:val="-"/>
      <w:lvlJc w:val="left"/>
      <w:pPr>
        <w:ind w:left="927" w:hanging="360"/>
      </w:pPr>
      <w:rPr>
        <w:rFonts w:ascii="Times New Roman" w:eastAsiaTheme="minorHAnsi"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 w15:restartNumberingAfterBreak="0">
    <w:nsid w:val="358D14E8"/>
    <w:multiLevelType w:val="hybridMultilevel"/>
    <w:tmpl w:val="86E0B0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3F96728"/>
    <w:multiLevelType w:val="hybridMultilevel"/>
    <w:tmpl w:val="6DB404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DA1209"/>
    <w:multiLevelType w:val="hybridMultilevel"/>
    <w:tmpl w:val="1A8A7CE0"/>
    <w:lvl w:ilvl="0" w:tplc="3370AF34">
      <w:start w:val="1"/>
      <w:numFmt w:val="bullet"/>
      <w:lvlText w:val="-"/>
      <w:lvlJc w:val="left"/>
      <w:pPr>
        <w:ind w:left="1287" w:hanging="360"/>
      </w:pPr>
      <w:rPr>
        <w:rFonts w:ascii="Times New Roman" w:eastAsiaTheme="minorHAnsi"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49DB1FB8"/>
    <w:multiLevelType w:val="hybridMultilevel"/>
    <w:tmpl w:val="B6C08C52"/>
    <w:lvl w:ilvl="0" w:tplc="0410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36630A9"/>
    <w:multiLevelType w:val="hybridMultilevel"/>
    <w:tmpl w:val="85F815B6"/>
    <w:lvl w:ilvl="0" w:tplc="14D80544">
      <w:numFmt w:val="bullet"/>
      <w:lvlText w:val="•"/>
      <w:lvlJc w:val="left"/>
      <w:pPr>
        <w:ind w:left="780" w:hanging="420"/>
      </w:pPr>
      <w:rPr>
        <w:rFonts w:ascii="Times New Roman" w:eastAsiaTheme="minorHAnsi" w:hAnsi="Times New Roman"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7D528A9"/>
    <w:multiLevelType w:val="hybridMultilevel"/>
    <w:tmpl w:val="3D16E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EDC1C32"/>
    <w:multiLevelType w:val="hybridMultilevel"/>
    <w:tmpl w:val="BA54B578"/>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138644200">
    <w:abstractNumId w:val="8"/>
  </w:num>
  <w:num w:numId="2" w16cid:durableId="232815092">
    <w:abstractNumId w:val="5"/>
  </w:num>
  <w:num w:numId="3" w16cid:durableId="2011441439">
    <w:abstractNumId w:val="2"/>
  </w:num>
  <w:num w:numId="4" w16cid:durableId="508494405">
    <w:abstractNumId w:val="3"/>
  </w:num>
  <w:num w:numId="5" w16cid:durableId="2035880067">
    <w:abstractNumId w:val="1"/>
  </w:num>
  <w:num w:numId="6" w16cid:durableId="137454206">
    <w:abstractNumId w:val="4"/>
  </w:num>
  <w:num w:numId="7" w16cid:durableId="1478104555">
    <w:abstractNumId w:val="0"/>
  </w:num>
  <w:num w:numId="8" w16cid:durableId="1565145774">
    <w:abstractNumId w:val="7"/>
  </w:num>
  <w:num w:numId="9" w16cid:durableId="714349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7B"/>
    <w:rsid w:val="00002C33"/>
    <w:rsid w:val="000275C8"/>
    <w:rsid w:val="0003315A"/>
    <w:rsid w:val="00033838"/>
    <w:rsid w:val="00037928"/>
    <w:rsid w:val="000437CA"/>
    <w:rsid w:val="00046D68"/>
    <w:rsid w:val="00064BBD"/>
    <w:rsid w:val="00070C12"/>
    <w:rsid w:val="00076D49"/>
    <w:rsid w:val="00080454"/>
    <w:rsid w:val="00080E0F"/>
    <w:rsid w:val="00082B31"/>
    <w:rsid w:val="000901C7"/>
    <w:rsid w:val="00091D5A"/>
    <w:rsid w:val="000A0560"/>
    <w:rsid w:val="000B164D"/>
    <w:rsid w:val="000B4AE9"/>
    <w:rsid w:val="000B6DD8"/>
    <w:rsid w:val="000D0C77"/>
    <w:rsid w:val="000D6C50"/>
    <w:rsid w:val="00124535"/>
    <w:rsid w:val="00131824"/>
    <w:rsid w:val="001334D5"/>
    <w:rsid w:val="00134DA2"/>
    <w:rsid w:val="0014062B"/>
    <w:rsid w:val="00142425"/>
    <w:rsid w:val="0014618C"/>
    <w:rsid w:val="0015465D"/>
    <w:rsid w:val="00160AE8"/>
    <w:rsid w:val="00160E79"/>
    <w:rsid w:val="00162363"/>
    <w:rsid w:val="00170CEE"/>
    <w:rsid w:val="0018111F"/>
    <w:rsid w:val="00181CE9"/>
    <w:rsid w:val="00187ACC"/>
    <w:rsid w:val="00191DD3"/>
    <w:rsid w:val="00191F47"/>
    <w:rsid w:val="001A370E"/>
    <w:rsid w:val="001A37A0"/>
    <w:rsid w:val="001B3DC5"/>
    <w:rsid w:val="001B5962"/>
    <w:rsid w:val="001B6F53"/>
    <w:rsid w:val="001C4144"/>
    <w:rsid w:val="001C7129"/>
    <w:rsid w:val="001D6699"/>
    <w:rsid w:val="001D6D2A"/>
    <w:rsid w:val="001D721D"/>
    <w:rsid w:val="001E1E02"/>
    <w:rsid w:val="00200C2C"/>
    <w:rsid w:val="00200DAA"/>
    <w:rsid w:val="00206F6C"/>
    <w:rsid w:val="00215A40"/>
    <w:rsid w:val="00220237"/>
    <w:rsid w:val="00226223"/>
    <w:rsid w:val="00231D6E"/>
    <w:rsid w:val="002338C0"/>
    <w:rsid w:val="00242656"/>
    <w:rsid w:val="0025267E"/>
    <w:rsid w:val="002559E7"/>
    <w:rsid w:val="00265B72"/>
    <w:rsid w:val="00286C59"/>
    <w:rsid w:val="00291958"/>
    <w:rsid w:val="002A3700"/>
    <w:rsid w:val="002B5318"/>
    <w:rsid w:val="002B586D"/>
    <w:rsid w:val="002D5FA1"/>
    <w:rsid w:val="002E0679"/>
    <w:rsid w:val="002E3FC9"/>
    <w:rsid w:val="002E5EAD"/>
    <w:rsid w:val="002F010F"/>
    <w:rsid w:val="002F4697"/>
    <w:rsid w:val="002F475B"/>
    <w:rsid w:val="003073CD"/>
    <w:rsid w:val="003119DA"/>
    <w:rsid w:val="00312C92"/>
    <w:rsid w:val="00312EFD"/>
    <w:rsid w:val="0031790E"/>
    <w:rsid w:val="00317F5F"/>
    <w:rsid w:val="00321CC8"/>
    <w:rsid w:val="003226C9"/>
    <w:rsid w:val="0035747B"/>
    <w:rsid w:val="003628B6"/>
    <w:rsid w:val="00375182"/>
    <w:rsid w:val="003830C7"/>
    <w:rsid w:val="00386575"/>
    <w:rsid w:val="0039113F"/>
    <w:rsid w:val="00393EDB"/>
    <w:rsid w:val="00396708"/>
    <w:rsid w:val="003B0D85"/>
    <w:rsid w:val="003B25F4"/>
    <w:rsid w:val="003C4820"/>
    <w:rsid w:val="003C51C3"/>
    <w:rsid w:val="003C692D"/>
    <w:rsid w:val="003C77FD"/>
    <w:rsid w:val="003D15FA"/>
    <w:rsid w:val="003D2E23"/>
    <w:rsid w:val="003D5793"/>
    <w:rsid w:val="003D5E6F"/>
    <w:rsid w:val="003E3837"/>
    <w:rsid w:val="003E4291"/>
    <w:rsid w:val="003F1DC1"/>
    <w:rsid w:val="003F6602"/>
    <w:rsid w:val="003F78E7"/>
    <w:rsid w:val="0040422D"/>
    <w:rsid w:val="00405CC5"/>
    <w:rsid w:val="004157AA"/>
    <w:rsid w:val="004208AA"/>
    <w:rsid w:val="00437042"/>
    <w:rsid w:val="004377C9"/>
    <w:rsid w:val="00452704"/>
    <w:rsid w:val="004561AC"/>
    <w:rsid w:val="00465F93"/>
    <w:rsid w:val="00467902"/>
    <w:rsid w:val="004942E7"/>
    <w:rsid w:val="00494846"/>
    <w:rsid w:val="004A3B8F"/>
    <w:rsid w:val="004B2D40"/>
    <w:rsid w:val="004C1726"/>
    <w:rsid w:val="004C40E7"/>
    <w:rsid w:val="004C5308"/>
    <w:rsid w:val="004D04DC"/>
    <w:rsid w:val="004D77A1"/>
    <w:rsid w:val="004D7FCE"/>
    <w:rsid w:val="004E38F1"/>
    <w:rsid w:val="004E51CB"/>
    <w:rsid w:val="004E60AB"/>
    <w:rsid w:val="004F3BCA"/>
    <w:rsid w:val="005006C5"/>
    <w:rsid w:val="00501143"/>
    <w:rsid w:val="00506102"/>
    <w:rsid w:val="00511A36"/>
    <w:rsid w:val="00522501"/>
    <w:rsid w:val="00523DDF"/>
    <w:rsid w:val="00523F67"/>
    <w:rsid w:val="00524F57"/>
    <w:rsid w:val="00525B4B"/>
    <w:rsid w:val="005278B6"/>
    <w:rsid w:val="00551403"/>
    <w:rsid w:val="0055267D"/>
    <w:rsid w:val="0056472D"/>
    <w:rsid w:val="00565035"/>
    <w:rsid w:val="0056789A"/>
    <w:rsid w:val="00567DF5"/>
    <w:rsid w:val="00570851"/>
    <w:rsid w:val="00574A6D"/>
    <w:rsid w:val="00574B28"/>
    <w:rsid w:val="005760F4"/>
    <w:rsid w:val="00577008"/>
    <w:rsid w:val="00577B59"/>
    <w:rsid w:val="005803A4"/>
    <w:rsid w:val="00582097"/>
    <w:rsid w:val="00584F22"/>
    <w:rsid w:val="00586529"/>
    <w:rsid w:val="00592B2A"/>
    <w:rsid w:val="005A36CC"/>
    <w:rsid w:val="005A7BFA"/>
    <w:rsid w:val="005B741F"/>
    <w:rsid w:val="005B7AD6"/>
    <w:rsid w:val="005C216F"/>
    <w:rsid w:val="005C5324"/>
    <w:rsid w:val="005D0827"/>
    <w:rsid w:val="005D0CBC"/>
    <w:rsid w:val="005D62C5"/>
    <w:rsid w:val="005D6AB4"/>
    <w:rsid w:val="005D6CC1"/>
    <w:rsid w:val="005E624B"/>
    <w:rsid w:val="00600E4B"/>
    <w:rsid w:val="00602915"/>
    <w:rsid w:val="00611191"/>
    <w:rsid w:val="00615C53"/>
    <w:rsid w:val="00616F78"/>
    <w:rsid w:val="006325B1"/>
    <w:rsid w:val="006359FF"/>
    <w:rsid w:val="00645878"/>
    <w:rsid w:val="00646E5F"/>
    <w:rsid w:val="006522B0"/>
    <w:rsid w:val="00663471"/>
    <w:rsid w:val="00664131"/>
    <w:rsid w:val="00664682"/>
    <w:rsid w:val="00672782"/>
    <w:rsid w:val="006775A5"/>
    <w:rsid w:val="00685D7C"/>
    <w:rsid w:val="00690903"/>
    <w:rsid w:val="00690DB4"/>
    <w:rsid w:val="00696962"/>
    <w:rsid w:val="006A2ADE"/>
    <w:rsid w:val="006B03AA"/>
    <w:rsid w:val="006B4344"/>
    <w:rsid w:val="006C1D20"/>
    <w:rsid w:val="006D2B1D"/>
    <w:rsid w:val="006D4B6C"/>
    <w:rsid w:val="006D6420"/>
    <w:rsid w:val="006E25E3"/>
    <w:rsid w:val="006E6CF2"/>
    <w:rsid w:val="006E7AB2"/>
    <w:rsid w:val="006F2168"/>
    <w:rsid w:val="00701CD5"/>
    <w:rsid w:val="00702BFB"/>
    <w:rsid w:val="00716A6E"/>
    <w:rsid w:val="00723E4B"/>
    <w:rsid w:val="00725F4E"/>
    <w:rsid w:val="00745ECE"/>
    <w:rsid w:val="00751B0D"/>
    <w:rsid w:val="00753DA9"/>
    <w:rsid w:val="00764E98"/>
    <w:rsid w:val="00767466"/>
    <w:rsid w:val="00770C1F"/>
    <w:rsid w:val="00771FEB"/>
    <w:rsid w:val="007A34E5"/>
    <w:rsid w:val="007A53A6"/>
    <w:rsid w:val="007A76F7"/>
    <w:rsid w:val="007B294C"/>
    <w:rsid w:val="007B677A"/>
    <w:rsid w:val="007C1CE1"/>
    <w:rsid w:val="007D36FA"/>
    <w:rsid w:val="007E3848"/>
    <w:rsid w:val="007E781E"/>
    <w:rsid w:val="007F1B37"/>
    <w:rsid w:val="008059A4"/>
    <w:rsid w:val="00813367"/>
    <w:rsid w:val="008340DD"/>
    <w:rsid w:val="00842622"/>
    <w:rsid w:val="008526B0"/>
    <w:rsid w:val="008716EA"/>
    <w:rsid w:val="00871FE9"/>
    <w:rsid w:val="00872330"/>
    <w:rsid w:val="008837DF"/>
    <w:rsid w:val="00891979"/>
    <w:rsid w:val="008964BA"/>
    <w:rsid w:val="008A5CE8"/>
    <w:rsid w:val="008A727D"/>
    <w:rsid w:val="008B5DF9"/>
    <w:rsid w:val="008C05E4"/>
    <w:rsid w:val="008C11A4"/>
    <w:rsid w:val="008C6084"/>
    <w:rsid w:val="008D07A1"/>
    <w:rsid w:val="008E4D6D"/>
    <w:rsid w:val="008F0FE4"/>
    <w:rsid w:val="008F2AED"/>
    <w:rsid w:val="008F61CD"/>
    <w:rsid w:val="00922083"/>
    <w:rsid w:val="00926994"/>
    <w:rsid w:val="009372AD"/>
    <w:rsid w:val="0093778E"/>
    <w:rsid w:val="00940EE0"/>
    <w:rsid w:val="0094234B"/>
    <w:rsid w:val="009427B0"/>
    <w:rsid w:val="0094328C"/>
    <w:rsid w:val="00943418"/>
    <w:rsid w:val="00943F75"/>
    <w:rsid w:val="00944A89"/>
    <w:rsid w:val="00954884"/>
    <w:rsid w:val="00955157"/>
    <w:rsid w:val="00956170"/>
    <w:rsid w:val="00966198"/>
    <w:rsid w:val="009677BD"/>
    <w:rsid w:val="00967991"/>
    <w:rsid w:val="00973F8C"/>
    <w:rsid w:val="00975E3A"/>
    <w:rsid w:val="00976186"/>
    <w:rsid w:val="009778A9"/>
    <w:rsid w:val="00980648"/>
    <w:rsid w:val="00984E9B"/>
    <w:rsid w:val="00987195"/>
    <w:rsid w:val="0099079E"/>
    <w:rsid w:val="009A0B4D"/>
    <w:rsid w:val="009A640B"/>
    <w:rsid w:val="009B2B1F"/>
    <w:rsid w:val="009E2998"/>
    <w:rsid w:val="009E690C"/>
    <w:rsid w:val="009E73C1"/>
    <w:rsid w:val="009F0101"/>
    <w:rsid w:val="009F6472"/>
    <w:rsid w:val="00A039A5"/>
    <w:rsid w:val="00A068FF"/>
    <w:rsid w:val="00A15B2B"/>
    <w:rsid w:val="00A328D1"/>
    <w:rsid w:val="00A32C5B"/>
    <w:rsid w:val="00A339FD"/>
    <w:rsid w:val="00A40252"/>
    <w:rsid w:val="00A500A3"/>
    <w:rsid w:val="00A5268C"/>
    <w:rsid w:val="00A64792"/>
    <w:rsid w:val="00A64E19"/>
    <w:rsid w:val="00A67495"/>
    <w:rsid w:val="00A70756"/>
    <w:rsid w:val="00A721FD"/>
    <w:rsid w:val="00A73C93"/>
    <w:rsid w:val="00A73CF2"/>
    <w:rsid w:val="00A81C48"/>
    <w:rsid w:val="00A90A35"/>
    <w:rsid w:val="00A92E43"/>
    <w:rsid w:val="00A9370F"/>
    <w:rsid w:val="00A9534A"/>
    <w:rsid w:val="00A95C3F"/>
    <w:rsid w:val="00AA2ED3"/>
    <w:rsid w:val="00AA51A2"/>
    <w:rsid w:val="00AA7148"/>
    <w:rsid w:val="00AB00DB"/>
    <w:rsid w:val="00AC0125"/>
    <w:rsid w:val="00AC159A"/>
    <w:rsid w:val="00AC3C26"/>
    <w:rsid w:val="00AD748C"/>
    <w:rsid w:val="00AE24C4"/>
    <w:rsid w:val="00AF4D96"/>
    <w:rsid w:val="00B01309"/>
    <w:rsid w:val="00B15259"/>
    <w:rsid w:val="00B2036F"/>
    <w:rsid w:val="00B23B70"/>
    <w:rsid w:val="00B418F9"/>
    <w:rsid w:val="00B424C2"/>
    <w:rsid w:val="00B454EE"/>
    <w:rsid w:val="00B63F89"/>
    <w:rsid w:val="00B64F1B"/>
    <w:rsid w:val="00B70452"/>
    <w:rsid w:val="00B70734"/>
    <w:rsid w:val="00B7468D"/>
    <w:rsid w:val="00B74E4A"/>
    <w:rsid w:val="00B75DB6"/>
    <w:rsid w:val="00B77BBA"/>
    <w:rsid w:val="00B80321"/>
    <w:rsid w:val="00B81E74"/>
    <w:rsid w:val="00B82DEB"/>
    <w:rsid w:val="00B833BA"/>
    <w:rsid w:val="00B84591"/>
    <w:rsid w:val="00B84644"/>
    <w:rsid w:val="00B8614B"/>
    <w:rsid w:val="00BA0ECC"/>
    <w:rsid w:val="00BA5DE5"/>
    <w:rsid w:val="00BA7B17"/>
    <w:rsid w:val="00BB103B"/>
    <w:rsid w:val="00BB63D5"/>
    <w:rsid w:val="00BC55E6"/>
    <w:rsid w:val="00BD2CA2"/>
    <w:rsid w:val="00BD3FE2"/>
    <w:rsid w:val="00BD76CC"/>
    <w:rsid w:val="00BE44E3"/>
    <w:rsid w:val="00BF2D1A"/>
    <w:rsid w:val="00BF6D43"/>
    <w:rsid w:val="00C021BF"/>
    <w:rsid w:val="00C24E93"/>
    <w:rsid w:val="00C26EA5"/>
    <w:rsid w:val="00C30D1F"/>
    <w:rsid w:val="00C4341C"/>
    <w:rsid w:val="00C514C8"/>
    <w:rsid w:val="00C61A27"/>
    <w:rsid w:val="00C72033"/>
    <w:rsid w:val="00C72BC5"/>
    <w:rsid w:val="00C74129"/>
    <w:rsid w:val="00C90541"/>
    <w:rsid w:val="00C92082"/>
    <w:rsid w:val="00C96567"/>
    <w:rsid w:val="00CC40FC"/>
    <w:rsid w:val="00CD163E"/>
    <w:rsid w:val="00CF2733"/>
    <w:rsid w:val="00CF3B00"/>
    <w:rsid w:val="00D001C5"/>
    <w:rsid w:val="00D012B3"/>
    <w:rsid w:val="00D0168B"/>
    <w:rsid w:val="00D02758"/>
    <w:rsid w:val="00D07F1A"/>
    <w:rsid w:val="00D40F0E"/>
    <w:rsid w:val="00D46EEE"/>
    <w:rsid w:val="00D51308"/>
    <w:rsid w:val="00D52D33"/>
    <w:rsid w:val="00D608D5"/>
    <w:rsid w:val="00D67755"/>
    <w:rsid w:val="00D71B5C"/>
    <w:rsid w:val="00D77147"/>
    <w:rsid w:val="00D82E30"/>
    <w:rsid w:val="00D833BE"/>
    <w:rsid w:val="00D83D99"/>
    <w:rsid w:val="00D83F5B"/>
    <w:rsid w:val="00D8423F"/>
    <w:rsid w:val="00D847D7"/>
    <w:rsid w:val="00D9071C"/>
    <w:rsid w:val="00D93C90"/>
    <w:rsid w:val="00D95CFA"/>
    <w:rsid w:val="00DA0C9E"/>
    <w:rsid w:val="00DB1ACC"/>
    <w:rsid w:val="00DB4C97"/>
    <w:rsid w:val="00DB6D01"/>
    <w:rsid w:val="00DC6E3D"/>
    <w:rsid w:val="00DD69E8"/>
    <w:rsid w:val="00DE1F58"/>
    <w:rsid w:val="00DE24E5"/>
    <w:rsid w:val="00DE2B02"/>
    <w:rsid w:val="00DE38A4"/>
    <w:rsid w:val="00DE57A9"/>
    <w:rsid w:val="00DF5F89"/>
    <w:rsid w:val="00DF6867"/>
    <w:rsid w:val="00E12F90"/>
    <w:rsid w:val="00E1636D"/>
    <w:rsid w:val="00E221DB"/>
    <w:rsid w:val="00E231FE"/>
    <w:rsid w:val="00E2378F"/>
    <w:rsid w:val="00E26495"/>
    <w:rsid w:val="00E352A0"/>
    <w:rsid w:val="00E35DB0"/>
    <w:rsid w:val="00E40A04"/>
    <w:rsid w:val="00E44D5E"/>
    <w:rsid w:val="00E52F1B"/>
    <w:rsid w:val="00E719C4"/>
    <w:rsid w:val="00E74AF3"/>
    <w:rsid w:val="00E74EF8"/>
    <w:rsid w:val="00E80EC5"/>
    <w:rsid w:val="00E81F8E"/>
    <w:rsid w:val="00E82CB6"/>
    <w:rsid w:val="00E83868"/>
    <w:rsid w:val="00E93B7A"/>
    <w:rsid w:val="00E973C6"/>
    <w:rsid w:val="00EA127A"/>
    <w:rsid w:val="00EC20E4"/>
    <w:rsid w:val="00EC4756"/>
    <w:rsid w:val="00EC5B8C"/>
    <w:rsid w:val="00ED0522"/>
    <w:rsid w:val="00ED39ED"/>
    <w:rsid w:val="00ED3EB5"/>
    <w:rsid w:val="00ED4B4C"/>
    <w:rsid w:val="00EE1181"/>
    <w:rsid w:val="00EE7AB8"/>
    <w:rsid w:val="00EF036B"/>
    <w:rsid w:val="00EF6626"/>
    <w:rsid w:val="00F05F34"/>
    <w:rsid w:val="00F077E5"/>
    <w:rsid w:val="00F14E50"/>
    <w:rsid w:val="00F15F86"/>
    <w:rsid w:val="00F21DF6"/>
    <w:rsid w:val="00F22CB1"/>
    <w:rsid w:val="00F329F4"/>
    <w:rsid w:val="00F57D51"/>
    <w:rsid w:val="00F631E7"/>
    <w:rsid w:val="00F72A9A"/>
    <w:rsid w:val="00F828DA"/>
    <w:rsid w:val="00F91C37"/>
    <w:rsid w:val="00FA4818"/>
    <w:rsid w:val="00FB102F"/>
    <w:rsid w:val="00FC5D6C"/>
    <w:rsid w:val="00FC6DF4"/>
    <w:rsid w:val="00FD4A04"/>
    <w:rsid w:val="00FE6C63"/>
    <w:rsid w:val="00FF1CE0"/>
    <w:rsid w:val="00FF60C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605E7"/>
  <w15:chartTrackingRefBased/>
  <w15:docId w15:val="{8D73A291-33BE-4E0B-A9C8-C9B11CAC1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47B"/>
    <w:pPr>
      <w:ind w:left="720"/>
      <w:contextualSpacing/>
    </w:pPr>
  </w:style>
  <w:style w:type="paragraph" w:customStyle="1" w:styleId="Normale1">
    <w:name w:val="Normale1"/>
    <w:rsid w:val="0035747B"/>
    <w:pPr>
      <w:spacing w:after="200" w:line="276" w:lineRule="auto"/>
      <w:jc w:val="both"/>
    </w:pPr>
    <w:rPr>
      <w:rFonts w:ascii="Calibri" w:eastAsia="Times New Roman" w:hAnsi="Calibri" w:cs="Calibri"/>
      <w:color w:val="000000"/>
      <w:kern w:val="28"/>
      <w:lang w:eastAsia="it-IT"/>
      <w14:ligatures w14:val="standard"/>
      <w14:cntxtAlts/>
    </w:rPr>
  </w:style>
  <w:style w:type="table" w:styleId="TableGrid">
    <w:name w:val="Table Grid"/>
    <w:basedOn w:val="TableNormal"/>
    <w:uiPriority w:val="39"/>
    <w:rsid w:val="0081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59A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59A4"/>
  </w:style>
  <w:style w:type="paragraph" w:styleId="Footer">
    <w:name w:val="footer"/>
    <w:basedOn w:val="Normal"/>
    <w:link w:val="FooterChar"/>
    <w:uiPriority w:val="99"/>
    <w:unhideWhenUsed/>
    <w:rsid w:val="008059A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59A4"/>
  </w:style>
  <w:style w:type="paragraph" w:styleId="Revision">
    <w:name w:val="Revision"/>
    <w:hidden/>
    <w:uiPriority w:val="99"/>
    <w:semiHidden/>
    <w:rsid w:val="00A92E43"/>
    <w:pPr>
      <w:spacing w:after="0" w:line="240" w:lineRule="auto"/>
    </w:pPr>
  </w:style>
  <w:style w:type="paragraph" w:styleId="FootnoteText">
    <w:name w:val="footnote text"/>
    <w:basedOn w:val="Normal"/>
    <w:link w:val="FootnoteTextChar"/>
    <w:uiPriority w:val="99"/>
    <w:semiHidden/>
    <w:unhideWhenUsed/>
    <w:rsid w:val="005A36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6CC"/>
    <w:rPr>
      <w:sz w:val="20"/>
      <w:szCs w:val="20"/>
    </w:rPr>
  </w:style>
  <w:style w:type="character" w:styleId="FootnoteReference">
    <w:name w:val="footnote reference"/>
    <w:basedOn w:val="DefaultParagraphFont"/>
    <w:uiPriority w:val="99"/>
    <w:semiHidden/>
    <w:unhideWhenUsed/>
    <w:rsid w:val="005A36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915341">
      <w:bodyDiv w:val="1"/>
      <w:marLeft w:val="0"/>
      <w:marRight w:val="0"/>
      <w:marTop w:val="0"/>
      <w:marBottom w:val="0"/>
      <w:divBdr>
        <w:top w:val="none" w:sz="0" w:space="0" w:color="auto"/>
        <w:left w:val="none" w:sz="0" w:space="0" w:color="auto"/>
        <w:bottom w:val="none" w:sz="0" w:space="0" w:color="auto"/>
        <w:right w:val="none" w:sz="0" w:space="0" w:color="auto"/>
      </w:divBdr>
    </w:div>
    <w:div w:id="797449663">
      <w:bodyDiv w:val="1"/>
      <w:marLeft w:val="0"/>
      <w:marRight w:val="0"/>
      <w:marTop w:val="0"/>
      <w:marBottom w:val="0"/>
      <w:divBdr>
        <w:top w:val="none" w:sz="0" w:space="0" w:color="auto"/>
        <w:left w:val="none" w:sz="0" w:space="0" w:color="auto"/>
        <w:bottom w:val="none" w:sz="0" w:space="0" w:color="auto"/>
        <w:right w:val="none" w:sz="0" w:space="0" w:color="auto"/>
      </w:divBdr>
    </w:div>
    <w:div w:id="1452434195">
      <w:bodyDiv w:val="1"/>
      <w:marLeft w:val="0"/>
      <w:marRight w:val="0"/>
      <w:marTop w:val="0"/>
      <w:marBottom w:val="0"/>
      <w:divBdr>
        <w:top w:val="none" w:sz="0" w:space="0" w:color="auto"/>
        <w:left w:val="none" w:sz="0" w:space="0" w:color="auto"/>
        <w:bottom w:val="none" w:sz="0" w:space="0" w:color="auto"/>
        <w:right w:val="none" w:sz="0" w:space="0" w:color="auto"/>
      </w:divBdr>
    </w:div>
    <w:div w:id="211814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CC043-4296-42C7-8B8C-4058D5F5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Pages>
  <Words>1927</Words>
  <Characters>10989</Characters>
  <Application>Microsoft Office Word</Application>
  <DocSecurity>4</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Sogin</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Demofonti Claudio</dc:creator>
  <cp:keywords/>
  <dc:description/>
  <cp:lastModifiedBy>Ida Montella</cp:lastModifiedBy>
  <cp:revision>231</cp:revision>
  <dcterms:created xsi:type="dcterms:W3CDTF">2025-01-25T09:50:00Z</dcterms:created>
  <dcterms:modified xsi:type="dcterms:W3CDTF">2025-01-28T15:43:00Z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8124df-03f0-4cdf-b399-aaf54953b75a_Enabled">
    <vt:lpwstr>true</vt:lpwstr>
  </property>
  <property fmtid="{D5CDD505-2E9C-101B-9397-08002B2CF9AE}" pid="3" name="MSIP_Label_198124df-03f0-4cdf-b399-aaf54953b75a_SetDate">
    <vt:lpwstr>2025-01-23T14:42:56Z</vt:lpwstr>
  </property>
  <property fmtid="{D5CDD505-2E9C-101B-9397-08002B2CF9AE}" pid="4" name="MSIP_Label_198124df-03f0-4cdf-b399-aaf54953b75a_Method">
    <vt:lpwstr>Standard</vt:lpwstr>
  </property>
  <property fmtid="{D5CDD505-2E9C-101B-9397-08002B2CF9AE}" pid="5" name="MSIP_Label_198124df-03f0-4cdf-b399-aaf54953b75a_Name">
    <vt:lpwstr>Etichetta Digitale_0</vt:lpwstr>
  </property>
  <property fmtid="{D5CDD505-2E9C-101B-9397-08002B2CF9AE}" pid="6" name="MSIP_Label_198124df-03f0-4cdf-b399-aaf54953b75a_SiteId">
    <vt:lpwstr>9daa3517-cb58-496c-b5b4-f9ac2a30048b</vt:lpwstr>
  </property>
  <property fmtid="{D5CDD505-2E9C-101B-9397-08002B2CF9AE}" pid="7" name="MSIP_Label_198124df-03f0-4cdf-b399-aaf54953b75a_ActionId">
    <vt:lpwstr>939fe072-6199-49e0-b0d7-7545d92c1001</vt:lpwstr>
  </property>
  <property fmtid="{D5CDD505-2E9C-101B-9397-08002B2CF9AE}" pid="8" name="MSIP_Label_198124df-03f0-4cdf-b399-aaf54953b75a_ContentBits">
    <vt:lpwstr>0</vt:lpwstr>
  </property>
</Properties>
</file>